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A1A8" w14:textId="75CAF731" w:rsidR="0001535F" w:rsidRPr="0088085A" w:rsidRDefault="00E16C29" w:rsidP="00BA3B53">
      <w:pPr>
        <w:spacing w:after="160" w:line="259" w:lineRule="auto"/>
        <w:rPr>
          <w:rFonts w:asciiTheme="minorHAnsi" w:hAnsiTheme="minorHAnsi" w:cstheme="minorHAnsi"/>
          <w:b/>
        </w:rPr>
      </w:pPr>
      <w:r w:rsidRPr="0088085A">
        <w:rPr>
          <w:rFonts w:asciiTheme="minorHAnsi" w:hAnsiTheme="minorHAnsi" w:cstheme="minorHAnsi"/>
          <w:b/>
        </w:rPr>
        <w:t>B</w:t>
      </w:r>
      <w:r w:rsidR="0001535F" w:rsidRPr="0088085A">
        <w:rPr>
          <w:rFonts w:asciiTheme="minorHAnsi" w:hAnsiTheme="minorHAnsi" w:cstheme="minorHAnsi"/>
          <w:b/>
        </w:rPr>
        <w:t>OARD DEVELOPMENT ACTION PLAN 202</w:t>
      </w:r>
      <w:r w:rsidR="002E0B60" w:rsidRPr="0088085A">
        <w:rPr>
          <w:rFonts w:asciiTheme="minorHAnsi" w:hAnsiTheme="minorHAnsi" w:cstheme="minorHAnsi"/>
          <w:b/>
        </w:rPr>
        <w:t>2</w:t>
      </w:r>
    </w:p>
    <w:p w14:paraId="0124788A" w14:textId="5B0E9A64" w:rsidR="00887000" w:rsidRPr="0088085A" w:rsidRDefault="00887000" w:rsidP="0085510C">
      <w:pPr>
        <w:tabs>
          <w:tab w:val="left" w:pos="1985"/>
        </w:tabs>
        <w:jc w:val="both"/>
        <w:rPr>
          <w:rFonts w:asciiTheme="minorHAnsi" w:hAnsiTheme="minorHAnsi" w:cstheme="minorHAnsi"/>
          <w:bCs/>
        </w:rPr>
      </w:pPr>
      <w:r w:rsidRPr="0088085A">
        <w:rPr>
          <w:rFonts w:asciiTheme="minorHAnsi" w:hAnsiTheme="minorHAnsi" w:cstheme="minorHAnsi"/>
          <w:bCs/>
        </w:rPr>
        <w:t xml:space="preserve">The </w:t>
      </w:r>
      <w:r w:rsidR="000F7201" w:rsidRPr="0088085A">
        <w:rPr>
          <w:rFonts w:asciiTheme="minorHAnsi" w:hAnsiTheme="minorHAnsi" w:cstheme="minorHAnsi"/>
          <w:bCs/>
        </w:rPr>
        <w:t xml:space="preserve">actions below are </w:t>
      </w:r>
      <w:proofErr w:type="spellStart"/>
      <w:r w:rsidRPr="0088085A">
        <w:rPr>
          <w:rFonts w:asciiTheme="minorHAnsi" w:hAnsiTheme="minorHAnsi" w:cstheme="minorHAnsi"/>
          <w:bCs/>
        </w:rPr>
        <w:t>categorised</w:t>
      </w:r>
      <w:proofErr w:type="spellEnd"/>
      <w:r w:rsidRPr="0088085A">
        <w:rPr>
          <w:rFonts w:asciiTheme="minorHAnsi" w:hAnsiTheme="minorHAnsi" w:cstheme="minorHAnsi"/>
          <w:bCs/>
        </w:rPr>
        <w:t xml:space="preserve"> under the areas of the March 202</w:t>
      </w:r>
      <w:r w:rsidR="002E0B60" w:rsidRPr="0088085A">
        <w:rPr>
          <w:rFonts w:asciiTheme="minorHAnsi" w:hAnsiTheme="minorHAnsi" w:cstheme="minorHAnsi"/>
          <w:bCs/>
        </w:rPr>
        <w:t>2</w:t>
      </w:r>
      <w:r w:rsidRPr="0088085A">
        <w:rPr>
          <w:rFonts w:asciiTheme="minorHAnsi" w:hAnsiTheme="minorHAnsi" w:cstheme="minorHAnsi"/>
          <w:bCs/>
        </w:rPr>
        <w:t xml:space="preserve"> survey on Board Effectiveness</w:t>
      </w:r>
      <w:r w:rsidR="000F7201" w:rsidRPr="0088085A">
        <w:rPr>
          <w:rFonts w:asciiTheme="minorHAnsi" w:hAnsiTheme="minorHAnsi" w:cstheme="minorHAnsi"/>
          <w:bCs/>
        </w:rPr>
        <w:t>:</w:t>
      </w:r>
    </w:p>
    <w:p w14:paraId="457A209F" w14:textId="77777777" w:rsidR="00887000" w:rsidRDefault="00887000" w:rsidP="0085510C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2978"/>
        <w:gridCol w:w="4110"/>
        <w:gridCol w:w="2268"/>
        <w:gridCol w:w="3261"/>
        <w:gridCol w:w="3260"/>
      </w:tblGrid>
      <w:tr w:rsidR="000D0591" w14:paraId="71B32313" w14:textId="41C6876F" w:rsidTr="00F81F96">
        <w:tc>
          <w:tcPr>
            <w:tcW w:w="2978" w:type="dxa"/>
            <w:shd w:val="clear" w:color="auto" w:fill="BFBFBF" w:themeFill="background1" w:themeFillShade="BF"/>
          </w:tcPr>
          <w:p w14:paraId="67ACD32B" w14:textId="42269DFE" w:rsidR="000D0591" w:rsidRPr="00D129E6" w:rsidRDefault="000D0591" w:rsidP="0088085A">
            <w:pPr>
              <w:tabs>
                <w:tab w:val="left" w:pos="1985"/>
              </w:tabs>
              <w:rPr>
                <w:rFonts w:ascii="Calibri" w:hAnsi="Calibri" w:cs="Calibri"/>
                <w:b/>
              </w:rPr>
            </w:pPr>
            <w:r w:rsidRPr="00D129E6">
              <w:rPr>
                <w:rFonts w:ascii="Calibri" w:hAnsi="Calibri" w:cs="Calibri"/>
                <w:b/>
              </w:rPr>
              <w:t>Board Effectiveness Themes and associated developments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6C2DFC80" w14:textId="2761616F" w:rsidR="000D0591" w:rsidRPr="00D129E6" w:rsidRDefault="000D0591" w:rsidP="0085510C">
            <w:pPr>
              <w:tabs>
                <w:tab w:val="left" w:pos="1985"/>
              </w:tabs>
              <w:jc w:val="both"/>
              <w:rPr>
                <w:rFonts w:ascii="Calibri" w:hAnsi="Calibri" w:cs="Calibri"/>
                <w:b/>
              </w:rPr>
            </w:pPr>
            <w:r w:rsidRPr="00D129E6">
              <w:rPr>
                <w:rFonts w:ascii="Calibri" w:hAnsi="Calibri" w:cs="Calibri"/>
                <w:b/>
              </w:rPr>
              <w:t xml:space="preserve">Actions required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B3C9936" w14:textId="41F1CB56" w:rsidR="000D0591" w:rsidRPr="00D129E6" w:rsidRDefault="000D0591" w:rsidP="0085510C">
            <w:pPr>
              <w:tabs>
                <w:tab w:val="left" w:pos="1985"/>
              </w:tabs>
              <w:jc w:val="both"/>
              <w:rPr>
                <w:rFonts w:ascii="Calibri" w:hAnsi="Calibri" w:cs="Calibri"/>
                <w:b/>
              </w:rPr>
            </w:pPr>
            <w:r w:rsidRPr="00D129E6">
              <w:rPr>
                <w:rFonts w:ascii="Calibri" w:hAnsi="Calibri" w:cs="Calibri"/>
                <w:b/>
              </w:rPr>
              <w:t xml:space="preserve">Leads 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1ECE76E0" w14:textId="1BCA8A2A" w:rsidR="000D0591" w:rsidRPr="00D129E6" w:rsidRDefault="000D0591" w:rsidP="0085510C">
            <w:pPr>
              <w:tabs>
                <w:tab w:val="left" w:pos="1985"/>
              </w:tabs>
              <w:jc w:val="both"/>
              <w:rPr>
                <w:rFonts w:ascii="Calibri" w:hAnsi="Calibri" w:cs="Calibri"/>
                <w:b/>
              </w:rPr>
            </w:pPr>
            <w:r w:rsidRPr="00D129E6">
              <w:rPr>
                <w:rFonts w:ascii="Calibri" w:hAnsi="Calibri" w:cs="Calibri"/>
                <w:b/>
              </w:rPr>
              <w:t>When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846958C" w14:textId="58C6AEDD" w:rsidR="000D0591" w:rsidRPr="00D129E6" w:rsidRDefault="00926580" w:rsidP="0085510C">
            <w:pPr>
              <w:tabs>
                <w:tab w:val="left" w:pos="1985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Mid-year Review / Progress </w:t>
            </w:r>
          </w:p>
        </w:tc>
      </w:tr>
      <w:tr w:rsidR="000D0591" w14:paraId="169E50FF" w14:textId="22069618" w:rsidTr="00F81F96">
        <w:tc>
          <w:tcPr>
            <w:tcW w:w="12617" w:type="dxa"/>
            <w:gridSpan w:val="4"/>
            <w:shd w:val="clear" w:color="auto" w:fill="F4B083" w:themeFill="accent2" w:themeFillTint="99"/>
          </w:tcPr>
          <w:p w14:paraId="4102770F" w14:textId="67FA0AAE" w:rsidR="000D0591" w:rsidRPr="00D129E6" w:rsidRDefault="000D0591" w:rsidP="001060FE">
            <w:pPr>
              <w:pStyle w:val="ListParagraph"/>
              <w:numPr>
                <w:ilvl w:val="0"/>
                <w:numId w:val="17"/>
              </w:numPr>
              <w:tabs>
                <w:tab w:val="left" w:pos="1985"/>
              </w:tabs>
              <w:jc w:val="both"/>
              <w:rPr>
                <w:rFonts w:ascii="Calibri" w:hAnsi="Calibri" w:cs="Calibri"/>
                <w:b/>
              </w:rPr>
            </w:pPr>
            <w:r w:rsidRPr="00D129E6">
              <w:rPr>
                <w:rFonts w:ascii="Calibri" w:hAnsi="Calibri" w:cs="Calibri"/>
                <w:b/>
              </w:rPr>
              <w:t>Board meetings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71B8E89D" w14:textId="77777777" w:rsidR="000D0591" w:rsidRPr="000D0591" w:rsidRDefault="000D0591" w:rsidP="000D0591">
            <w:pPr>
              <w:tabs>
                <w:tab w:val="left" w:pos="1985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0D0591" w14:paraId="289905B4" w14:textId="26FD70E7" w:rsidTr="00F81F96">
        <w:tc>
          <w:tcPr>
            <w:tcW w:w="2978" w:type="dxa"/>
          </w:tcPr>
          <w:p w14:paraId="5BAB0928" w14:textId="2540394A" w:rsidR="000D0591" w:rsidRPr="00E6521B" w:rsidRDefault="00E6521B" w:rsidP="00E6521B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1.1 </w:t>
            </w:r>
            <w:proofErr w:type="spellStart"/>
            <w:r w:rsidR="002E0B60" w:rsidRPr="00E6521B">
              <w:rPr>
                <w:rFonts w:ascii="Calibri" w:hAnsi="Calibri" w:cs="Calibri"/>
                <w:bCs/>
              </w:rPr>
              <w:t>Maximising</w:t>
            </w:r>
            <w:proofErr w:type="spellEnd"/>
            <w:r w:rsidR="002E0B60" w:rsidRPr="00E6521B">
              <w:rPr>
                <w:rFonts w:ascii="Calibri" w:hAnsi="Calibri" w:cs="Calibri"/>
                <w:bCs/>
              </w:rPr>
              <w:t xml:space="preserve"> discussion time at Board meetings.</w:t>
            </w:r>
          </w:p>
        </w:tc>
        <w:tc>
          <w:tcPr>
            <w:tcW w:w="4110" w:type="dxa"/>
          </w:tcPr>
          <w:p w14:paraId="4B8B2ED4" w14:textId="2435D279" w:rsidR="000F1361" w:rsidRPr="006042D5" w:rsidRDefault="006042D5" w:rsidP="00E6521B">
            <w:pPr>
              <w:pStyle w:val="xmsolistparagraph"/>
              <w:ind w:left="0"/>
              <w:rPr>
                <w:bCs/>
                <w:sz w:val="24"/>
                <w:szCs w:val="24"/>
              </w:rPr>
            </w:pPr>
            <w:r w:rsidRPr="006042D5">
              <w:rPr>
                <w:bCs/>
                <w:sz w:val="24"/>
                <w:szCs w:val="24"/>
              </w:rPr>
              <w:t>Board / Committee papers to be more succinct, strategic and action / decision focussed</w:t>
            </w:r>
            <w:r>
              <w:rPr>
                <w:bCs/>
                <w:sz w:val="24"/>
                <w:szCs w:val="24"/>
              </w:rPr>
              <w:t>,</w:t>
            </w:r>
            <w:r w:rsidRPr="006042D5">
              <w:rPr>
                <w:bCs/>
                <w:sz w:val="24"/>
                <w:szCs w:val="24"/>
              </w:rPr>
              <w:t xml:space="preserve"> using the template to provide an executive summary </w:t>
            </w:r>
            <w:r>
              <w:rPr>
                <w:bCs/>
                <w:sz w:val="24"/>
                <w:szCs w:val="24"/>
              </w:rPr>
              <w:t xml:space="preserve">of key issues which underpin decision-making; </w:t>
            </w:r>
            <w:r w:rsidRPr="006042D5">
              <w:rPr>
                <w:bCs/>
                <w:sz w:val="24"/>
                <w:szCs w:val="24"/>
              </w:rPr>
              <w:t>with any accompanying documents added as appendice</w:t>
            </w:r>
            <w:r>
              <w:rPr>
                <w:bCs/>
                <w:sz w:val="24"/>
                <w:szCs w:val="24"/>
              </w:rPr>
              <w:t>s.</w:t>
            </w:r>
            <w:r w:rsidRPr="006042D5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590590D" w14:textId="21403596" w:rsidR="000D0591" w:rsidRPr="00D129E6" w:rsidRDefault="000F1361" w:rsidP="0085510C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Executive team</w:t>
            </w:r>
          </w:p>
        </w:tc>
        <w:tc>
          <w:tcPr>
            <w:tcW w:w="3261" w:type="dxa"/>
          </w:tcPr>
          <w:p w14:paraId="7DB51FFC" w14:textId="7F6B20AE" w:rsidR="000D0591" w:rsidRPr="00D129E6" w:rsidRDefault="000F1361" w:rsidP="000F1361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Start from June 2022 Board meeting. </w:t>
            </w:r>
          </w:p>
        </w:tc>
        <w:tc>
          <w:tcPr>
            <w:tcW w:w="3260" w:type="dxa"/>
          </w:tcPr>
          <w:p w14:paraId="63E10F54" w14:textId="2AF1872C" w:rsidR="000D0591" w:rsidRPr="00D129E6" w:rsidRDefault="000D0591" w:rsidP="0085510C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</w:tc>
      </w:tr>
      <w:tr w:rsidR="000D0591" w14:paraId="0CB51AA2" w14:textId="5A5A7049" w:rsidTr="00F81F96">
        <w:tc>
          <w:tcPr>
            <w:tcW w:w="2978" w:type="dxa"/>
          </w:tcPr>
          <w:p w14:paraId="46A9E4E7" w14:textId="302D669F" w:rsidR="000D0591" w:rsidRPr="006042D5" w:rsidRDefault="006042D5" w:rsidP="000F1361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 w:rsidRPr="006042D5">
              <w:rPr>
                <w:rFonts w:ascii="Calibri" w:hAnsi="Calibri" w:cs="Calibri"/>
                <w:bCs/>
              </w:rPr>
              <w:t xml:space="preserve">1.2 </w:t>
            </w:r>
            <w:r w:rsidR="00E653D6">
              <w:rPr>
                <w:rFonts w:ascii="Calibri" w:hAnsi="Calibri" w:cs="Calibri"/>
                <w:bCs/>
              </w:rPr>
              <w:t>Facilitating more opportunities for Board interaction</w:t>
            </w:r>
            <w:r w:rsidR="000F1361">
              <w:rPr>
                <w:rFonts w:ascii="Calibri" w:hAnsi="Calibri" w:cs="Calibri"/>
                <w:bCs/>
              </w:rPr>
              <w:t xml:space="preserve"> during pandemic recovery.</w:t>
            </w:r>
            <w:r w:rsidR="00E653D6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4110" w:type="dxa"/>
          </w:tcPr>
          <w:p w14:paraId="1105FA47" w14:textId="2805EE8A" w:rsidR="00E653D6" w:rsidRDefault="00E653D6" w:rsidP="00E653D6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Whilst continuing with hybrid</w:t>
            </w:r>
            <w:r w:rsidR="009E535B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/</w:t>
            </w:r>
            <w:r w:rsidR="009E535B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blended meetings, gradual introduction of face-to-face </w:t>
            </w:r>
            <w:r w:rsidR="000F1361">
              <w:rPr>
                <w:rFonts w:ascii="Calibri" w:hAnsi="Calibri" w:cs="Calibri"/>
                <w:bCs/>
              </w:rPr>
              <w:t>meetings and visits to campuses.</w:t>
            </w:r>
          </w:p>
          <w:p w14:paraId="33F0A5E1" w14:textId="4FE8969D" w:rsidR="00E653D6" w:rsidRPr="00E653D6" w:rsidRDefault="00E653D6" w:rsidP="00E653D6">
            <w:pPr>
              <w:rPr>
                <w:rFonts w:ascii="Calibri" w:hAnsi="Calibri" w:cs="Calibri"/>
                <w:bCs/>
              </w:rPr>
            </w:pPr>
          </w:p>
          <w:p w14:paraId="7EBF4768" w14:textId="57F510A8" w:rsidR="000D0591" w:rsidRPr="00D129E6" w:rsidRDefault="000D0591" w:rsidP="00D03AF2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0B236AA7" w14:textId="7FB4C0E7" w:rsidR="000D0591" w:rsidRPr="00D129E6" w:rsidRDefault="00276F39" w:rsidP="00FB2340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Chair and Principal</w:t>
            </w:r>
          </w:p>
        </w:tc>
        <w:tc>
          <w:tcPr>
            <w:tcW w:w="3261" w:type="dxa"/>
          </w:tcPr>
          <w:p w14:paraId="68BF4489" w14:textId="0F4622D2" w:rsidR="00F81F96" w:rsidRPr="00D129E6" w:rsidRDefault="000F1361" w:rsidP="009E535B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 w:rsidRPr="00E653D6">
              <w:rPr>
                <w:rFonts w:ascii="Calibri" w:hAnsi="Calibri" w:cs="Calibri"/>
                <w:bCs/>
              </w:rPr>
              <w:t>June 2022 Board meeting – explore options for this being a hybrid meeting followed by a social dinner to allow all Board members to meet</w:t>
            </w:r>
            <w:r w:rsidR="00F81F96">
              <w:rPr>
                <w:rFonts w:ascii="Calibri" w:hAnsi="Calibri" w:cs="Calibri"/>
                <w:bCs/>
              </w:rPr>
              <w:t>, for some, the first time.</w:t>
            </w:r>
          </w:p>
        </w:tc>
        <w:tc>
          <w:tcPr>
            <w:tcW w:w="3260" w:type="dxa"/>
          </w:tcPr>
          <w:p w14:paraId="5A928FCA" w14:textId="2A512A7F" w:rsidR="000D0591" w:rsidRPr="00D129E6" w:rsidRDefault="000D0591" w:rsidP="0085510C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</w:tc>
      </w:tr>
      <w:tr w:rsidR="000D0591" w14:paraId="02BB96CE" w14:textId="222815D3" w:rsidTr="00F81F96">
        <w:tc>
          <w:tcPr>
            <w:tcW w:w="2978" w:type="dxa"/>
          </w:tcPr>
          <w:p w14:paraId="37884A99" w14:textId="10B278A8" w:rsidR="000D0591" w:rsidRPr="00D129E6" w:rsidRDefault="000D0591" w:rsidP="0085510C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  <w:r w:rsidRPr="00D129E6">
              <w:rPr>
                <w:rFonts w:ascii="Calibri" w:hAnsi="Calibri" w:cs="Calibri"/>
                <w:bCs/>
              </w:rPr>
              <w:t xml:space="preserve">1.3 </w:t>
            </w:r>
            <w:r w:rsidR="000F1361">
              <w:rPr>
                <w:rFonts w:ascii="Calibri" w:hAnsi="Calibri" w:cs="Calibri"/>
                <w:bCs/>
              </w:rPr>
              <w:t>Providing more lead-time for Board members to prepare for Board meetings</w:t>
            </w:r>
            <w:r w:rsidR="009E535B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4110" w:type="dxa"/>
          </w:tcPr>
          <w:p w14:paraId="02A2B138" w14:textId="565AC7EB" w:rsidR="00F81F96" w:rsidRPr="00D129E6" w:rsidRDefault="000F1361" w:rsidP="00682F79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 w:rsidRPr="000F1361">
              <w:rPr>
                <w:rFonts w:ascii="Calibri" w:hAnsi="Calibri" w:cs="Calibri"/>
                <w:bCs/>
              </w:rPr>
              <w:t xml:space="preserve">Consider in the future, </w:t>
            </w:r>
            <w:r w:rsidR="00CD2335">
              <w:rPr>
                <w:rFonts w:ascii="Calibri" w:hAnsi="Calibri" w:cs="Calibri"/>
                <w:bCs/>
              </w:rPr>
              <w:t xml:space="preserve">lengthening </w:t>
            </w:r>
            <w:r w:rsidRPr="000F1361">
              <w:rPr>
                <w:rFonts w:ascii="Calibri" w:hAnsi="Calibri" w:cs="Calibri"/>
                <w:bCs/>
              </w:rPr>
              <w:t>the timescales for the distribution of Board / Committee papers to all members.</w:t>
            </w:r>
          </w:p>
        </w:tc>
        <w:tc>
          <w:tcPr>
            <w:tcW w:w="2268" w:type="dxa"/>
          </w:tcPr>
          <w:p w14:paraId="36755875" w14:textId="7D23F9CF" w:rsidR="000D0591" w:rsidRPr="00D129E6" w:rsidRDefault="00CD2335" w:rsidP="00CD2335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Board Secretary and Executive Team</w:t>
            </w:r>
            <w:r w:rsidR="00682F79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261" w:type="dxa"/>
          </w:tcPr>
          <w:p w14:paraId="4ECF534D" w14:textId="34343611" w:rsidR="000D0591" w:rsidRPr="00D129E6" w:rsidRDefault="00CD2335" w:rsidP="00AA7C1F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2022-23 academic year.</w:t>
            </w:r>
          </w:p>
        </w:tc>
        <w:tc>
          <w:tcPr>
            <w:tcW w:w="3260" w:type="dxa"/>
          </w:tcPr>
          <w:p w14:paraId="76DA0196" w14:textId="15DA69E0" w:rsidR="000D0591" w:rsidRPr="00641CCD" w:rsidRDefault="000D0591" w:rsidP="00CD2335">
            <w:pPr>
              <w:pStyle w:val="ListParagraph"/>
              <w:tabs>
                <w:tab w:val="left" w:pos="1985"/>
              </w:tabs>
              <w:ind w:left="315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D0591" w14:paraId="368ED5A1" w14:textId="5B1F1A3F" w:rsidTr="00F81F96">
        <w:tc>
          <w:tcPr>
            <w:tcW w:w="12617" w:type="dxa"/>
            <w:gridSpan w:val="4"/>
            <w:shd w:val="clear" w:color="auto" w:fill="F4B083" w:themeFill="accent2" w:themeFillTint="99"/>
          </w:tcPr>
          <w:p w14:paraId="461BE0E0" w14:textId="2EC1CD49" w:rsidR="000D0591" w:rsidRPr="00D129E6" w:rsidRDefault="000D0591" w:rsidP="001060FE">
            <w:pPr>
              <w:pStyle w:val="ListParagraph"/>
              <w:numPr>
                <w:ilvl w:val="0"/>
                <w:numId w:val="17"/>
              </w:numPr>
              <w:tabs>
                <w:tab w:val="left" w:pos="1985"/>
              </w:tabs>
              <w:jc w:val="both"/>
              <w:rPr>
                <w:rFonts w:ascii="Calibri" w:hAnsi="Calibri" w:cs="Calibri"/>
                <w:b/>
              </w:rPr>
            </w:pPr>
            <w:r w:rsidRPr="00D129E6">
              <w:rPr>
                <w:rFonts w:ascii="Calibri" w:hAnsi="Calibri" w:cs="Calibri"/>
                <w:b/>
              </w:rPr>
              <w:t xml:space="preserve">Board </w:t>
            </w:r>
            <w:r>
              <w:rPr>
                <w:rFonts w:ascii="Calibri" w:hAnsi="Calibri" w:cs="Calibri"/>
                <w:b/>
              </w:rPr>
              <w:t>C</w:t>
            </w:r>
            <w:r w:rsidRPr="00D129E6">
              <w:rPr>
                <w:rFonts w:ascii="Calibri" w:hAnsi="Calibri" w:cs="Calibri"/>
                <w:b/>
              </w:rPr>
              <w:t>ommittees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533EDBBF" w14:textId="77777777" w:rsidR="000D0591" w:rsidRPr="00926580" w:rsidRDefault="000D0591" w:rsidP="00926580">
            <w:pPr>
              <w:tabs>
                <w:tab w:val="left" w:pos="1985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0D0591" w14:paraId="6C8BC2D8" w14:textId="148FEF2E" w:rsidTr="00F81F96">
        <w:tc>
          <w:tcPr>
            <w:tcW w:w="2978" w:type="dxa"/>
          </w:tcPr>
          <w:p w14:paraId="446E02D3" w14:textId="51CE3E7C" w:rsidR="000D0591" w:rsidRPr="00D129E6" w:rsidRDefault="000D0591" w:rsidP="00DF51F5">
            <w:pPr>
              <w:tabs>
                <w:tab w:val="left" w:pos="1985"/>
              </w:tabs>
              <w:rPr>
                <w:rFonts w:ascii="Calibri" w:hAnsi="Calibri" w:cs="Calibri"/>
                <w:b/>
                <w:lang w:val="en-GB"/>
              </w:rPr>
            </w:pPr>
            <w:r w:rsidRPr="00D129E6">
              <w:rPr>
                <w:rFonts w:ascii="Calibri" w:hAnsi="Calibri" w:cs="Calibri"/>
                <w:bCs/>
                <w:lang w:val="en-GB"/>
              </w:rPr>
              <w:t>2.1</w:t>
            </w:r>
            <w:r w:rsidR="006042D5">
              <w:rPr>
                <w:rFonts w:ascii="Calibri" w:hAnsi="Calibri" w:cs="Calibri"/>
                <w:bCs/>
              </w:rPr>
              <w:t xml:space="preserve"> Increasing visibility of scrutiny and richness of </w:t>
            </w:r>
            <w:r w:rsidR="00E653D6">
              <w:rPr>
                <w:rFonts w:ascii="Calibri" w:hAnsi="Calibri" w:cs="Calibri"/>
                <w:bCs/>
              </w:rPr>
              <w:t xml:space="preserve">Committee </w:t>
            </w:r>
            <w:r w:rsidR="006042D5">
              <w:rPr>
                <w:rFonts w:ascii="Calibri" w:hAnsi="Calibri" w:cs="Calibri"/>
                <w:bCs/>
              </w:rPr>
              <w:t>discussions at Board meetings.</w:t>
            </w:r>
          </w:p>
        </w:tc>
        <w:tc>
          <w:tcPr>
            <w:tcW w:w="4110" w:type="dxa"/>
          </w:tcPr>
          <w:p w14:paraId="4B6F424D" w14:textId="11C7F322" w:rsidR="00F81F96" w:rsidRPr="00D129E6" w:rsidRDefault="006042D5" w:rsidP="00D13B16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Where </w:t>
            </w:r>
            <w:r w:rsidRPr="006042D5">
              <w:rPr>
                <w:rFonts w:ascii="Calibri" w:hAnsi="Calibri" w:cs="Calibri"/>
                <w:bCs/>
              </w:rPr>
              <w:t xml:space="preserve">a Board paper has been previously submitted and discussed at a </w:t>
            </w:r>
            <w:proofErr w:type="gramStart"/>
            <w:r w:rsidRPr="006042D5">
              <w:rPr>
                <w:rFonts w:ascii="Calibri" w:hAnsi="Calibri" w:cs="Calibri"/>
                <w:bCs/>
              </w:rPr>
              <w:t>Committee</w:t>
            </w:r>
            <w:proofErr w:type="gramEnd"/>
            <w:r w:rsidRPr="006042D5">
              <w:rPr>
                <w:rFonts w:ascii="Calibri" w:hAnsi="Calibri" w:cs="Calibri"/>
                <w:bCs/>
              </w:rPr>
              <w:t xml:space="preserve"> meeting</w:t>
            </w:r>
            <w:r w:rsidR="00E653D6">
              <w:rPr>
                <w:rFonts w:ascii="Calibri" w:hAnsi="Calibri" w:cs="Calibri"/>
                <w:bCs/>
              </w:rPr>
              <w:t>, and recommended for Board approval</w:t>
            </w:r>
            <w:r w:rsidRPr="006042D5">
              <w:rPr>
                <w:rFonts w:ascii="Calibri" w:hAnsi="Calibri" w:cs="Calibri"/>
                <w:bCs/>
              </w:rPr>
              <w:t xml:space="preserve">, the Committee chair should lead on a </w:t>
            </w:r>
            <w:r w:rsidRPr="006042D5">
              <w:rPr>
                <w:rFonts w:ascii="Calibri" w:hAnsi="Calibri" w:cs="Calibri"/>
                <w:bCs/>
              </w:rPr>
              <w:lastRenderedPageBreak/>
              <w:t>summary of the discussion / decisions made at that meeting. </w:t>
            </w:r>
          </w:p>
        </w:tc>
        <w:tc>
          <w:tcPr>
            <w:tcW w:w="2268" w:type="dxa"/>
          </w:tcPr>
          <w:p w14:paraId="064F6229" w14:textId="7AAC10F3" w:rsidR="000D0591" w:rsidRPr="00D129E6" w:rsidRDefault="007603B5" w:rsidP="00B400FA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Chairs of Committees</w:t>
            </w:r>
            <w:r w:rsidR="00D13B1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261" w:type="dxa"/>
          </w:tcPr>
          <w:p w14:paraId="2E757EBC" w14:textId="3DE7FE18" w:rsidR="000D0591" w:rsidRPr="00D129E6" w:rsidRDefault="000F1361" w:rsidP="0085510C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Start from June 2022 Board meeting.</w:t>
            </w:r>
          </w:p>
        </w:tc>
        <w:tc>
          <w:tcPr>
            <w:tcW w:w="3260" w:type="dxa"/>
          </w:tcPr>
          <w:p w14:paraId="70D78350" w14:textId="05E0FA4D" w:rsidR="000C56C9" w:rsidRPr="00227F11" w:rsidRDefault="000C56C9" w:rsidP="00E653D6">
            <w:pPr>
              <w:pStyle w:val="ListParagraph"/>
              <w:tabs>
                <w:tab w:val="left" w:pos="1985"/>
              </w:tabs>
              <w:ind w:left="453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603B5" w14:paraId="30162174" w14:textId="77777777" w:rsidTr="00F81F96">
        <w:tc>
          <w:tcPr>
            <w:tcW w:w="2978" w:type="dxa"/>
          </w:tcPr>
          <w:p w14:paraId="61097D78" w14:textId="6D7A10D3" w:rsidR="007603B5" w:rsidRPr="00D129E6" w:rsidRDefault="007603B5" w:rsidP="00DF51F5">
            <w:pPr>
              <w:tabs>
                <w:tab w:val="left" w:pos="1985"/>
              </w:tabs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2.2 </w:t>
            </w:r>
            <w:r w:rsidR="000C63F9" w:rsidRPr="00D129E6">
              <w:rPr>
                <w:rFonts w:ascii="Calibri" w:hAnsi="Calibri" w:cs="Calibri"/>
                <w:bCs/>
                <w:lang w:val="en-GB"/>
              </w:rPr>
              <w:t>Provi</w:t>
            </w:r>
            <w:r w:rsidR="000C63F9">
              <w:rPr>
                <w:rFonts w:ascii="Calibri" w:hAnsi="Calibri" w:cs="Calibri"/>
                <w:bCs/>
                <w:lang w:val="en-GB"/>
              </w:rPr>
              <w:t xml:space="preserve">ding </w:t>
            </w:r>
            <w:r w:rsidR="000C63F9" w:rsidRPr="00D129E6">
              <w:rPr>
                <w:rFonts w:ascii="Calibri" w:hAnsi="Calibri" w:cs="Calibri"/>
                <w:bCs/>
                <w:lang w:val="en-GB"/>
              </w:rPr>
              <w:t>assurance through integrated performance reporting against achievement of strategic and priority objectives</w:t>
            </w:r>
            <w:r w:rsidR="000C63F9">
              <w:rPr>
                <w:rFonts w:ascii="Calibri" w:hAnsi="Calibri" w:cs="Calibri"/>
                <w:bCs/>
                <w:lang w:val="en-GB"/>
              </w:rPr>
              <w:t xml:space="preserve">.  </w:t>
            </w:r>
          </w:p>
        </w:tc>
        <w:tc>
          <w:tcPr>
            <w:tcW w:w="4110" w:type="dxa"/>
          </w:tcPr>
          <w:p w14:paraId="351F14AF" w14:textId="3D75D5E8" w:rsidR="000C63F9" w:rsidRDefault="000C63F9" w:rsidP="007603B5">
            <w:pPr>
              <w:tabs>
                <w:tab w:val="left" w:pos="1985"/>
              </w:tabs>
              <w:rPr>
                <w:rFonts w:ascii="Calibri" w:hAnsi="Calibri" w:cs="Calibri"/>
                <w:bCs/>
                <w:lang w:val="en-GB"/>
              </w:rPr>
            </w:pPr>
            <w:r w:rsidRPr="00D129E6">
              <w:rPr>
                <w:rFonts w:ascii="Calibri" w:hAnsi="Calibri" w:cs="Calibri"/>
                <w:bCs/>
              </w:rPr>
              <w:t xml:space="preserve">Implementation of </w:t>
            </w:r>
            <w:r w:rsidRPr="00D129E6">
              <w:rPr>
                <w:rFonts w:ascii="Calibri" w:hAnsi="Calibri" w:cs="Calibri"/>
                <w:bCs/>
                <w:lang w:val="en-GB"/>
              </w:rPr>
              <w:t>Balance-scorecard</w:t>
            </w:r>
            <w:r w:rsidR="00D13B16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Pr="00D129E6">
              <w:rPr>
                <w:rFonts w:ascii="Calibri" w:hAnsi="Calibri" w:cs="Calibri"/>
                <w:bCs/>
                <w:lang w:val="en-GB"/>
              </w:rPr>
              <w:t>/</w:t>
            </w:r>
            <w:r w:rsidR="00D13B16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Pr="00D129E6">
              <w:rPr>
                <w:rFonts w:ascii="Calibri" w:hAnsi="Calibri" w:cs="Calibri"/>
                <w:bCs/>
                <w:lang w:val="en-GB"/>
              </w:rPr>
              <w:t>equivalent and dashboard reporting to Committees and the Board; reports using information derived from data.</w:t>
            </w:r>
          </w:p>
          <w:p w14:paraId="441F3E48" w14:textId="112BDE78" w:rsidR="007603B5" w:rsidRDefault="007603B5" w:rsidP="000C63F9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7DA53A40" w14:textId="6C9BEB7D" w:rsidR="007603B5" w:rsidRDefault="009009F9" w:rsidP="00B400FA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Executive Team</w:t>
            </w:r>
            <w:r w:rsidR="00D13B1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261" w:type="dxa"/>
          </w:tcPr>
          <w:p w14:paraId="2185F224" w14:textId="780EDF4D" w:rsidR="007603B5" w:rsidRDefault="00B21070" w:rsidP="007603B5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21 June </w:t>
            </w:r>
            <w:r w:rsidR="007603B5">
              <w:rPr>
                <w:rFonts w:ascii="Calibri" w:hAnsi="Calibri" w:cs="Calibri"/>
                <w:bCs/>
              </w:rPr>
              <w:t>2022 Board Development Session on Performance Management and Risk Appetite.</w:t>
            </w:r>
          </w:p>
          <w:p w14:paraId="4A4CC8BF" w14:textId="77777777" w:rsidR="009815F2" w:rsidRDefault="009815F2" w:rsidP="007603B5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</w:p>
          <w:p w14:paraId="46B8B13F" w14:textId="5F0D7FBE" w:rsidR="007603B5" w:rsidRDefault="007603B5" w:rsidP="00D13B16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Implement use of Dashboard</w:t>
            </w:r>
            <w:r w:rsidR="009815F2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/</w:t>
            </w:r>
            <w:r w:rsidR="009815F2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KPI reporting asap.</w:t>
            </w:r>
          </w:p>
        </w:tc>
        <w:tc>
          <w:tcPr>
            <w:tcW w:w="3260" w:type="dxa"/>
          </w:tcPr>
          <w:p w14:paraId="36748B70" w14:textId="77777777" w:rsidR="007603B5" w:rsidRPr="00227F11" w:rsidRDefault="007603B5" w:rsidP="00E653D6">
            <w:pPr>
              <w:pStyle w:val="ListParagraph"/>
              <w:tabs>
                <w:tab w:val="left" w:pos="1985"/>
              </w:tabs>
              <w:ind w:left="453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603B5" w14:paraId="7212AF8B" w14:textId="77777777" w:rsidTr="00F81F96">
        <w:tc>
          <w:tcPr>
            <w:tcW w:w="2978" w:type="dxa"/>
          </w:tcPr>
          <w:p w14:paraId="5D483E46" w14:textId="0AA96ADC" w:rsidR="007603B5" w:rsidRPr="00D129E6" w:rsidRDefault="00440184" w:rsidP="00DF51F5">
            <w:pPr>
              <w:tabs>
                <w:tab w:val="left" w:pos="1985"/>
              </w:tabs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2.3 Preparation for appointment of 2 TU Board members.  </w:t>
            </w:r>
          </w:p>
        </w:tc>
        <w:tc>
          <w:tcPr>
            <w:tcW w:w="4110" w:type="dxa"/>
          </w:tcPr>
          <w:p w14:paraId="3789E98F" w14:textId="0FC9F586" w:rsidR="007603B5" w:rsidRDefault="007603B5" w:rsidP="009815F2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 w:rsidRPr="007603B5">
              <w:rPr>
                <w:rFonts w:ascii="Calibri" w:hAnsi="Calibri" w:cs="Calibri"/>
                <w:bCs/>
              </w:rPr>
              <w:t xml:space="preserve">In awaiting formal legislation to be passed regarding the appointment of 2 TU Board members, </w:t>
            </w:r>
            <w:r w:rsidR="00D95124">
              <w:rPr>
                <w:rFonts w:ascii="Calibri" w:hAnsi="Calibri" w:cs="Calibri"/>
                <w:bCs/>
              </w:rPr>
              <w:t xml:space="preserve">proactively </w:t>
            </w:r>
            <w:r w:rsidRPr="007603B5">
              <w:rPr>
                <w:rFonts w:ascii="Calibri" w:hAnsi="Calibri" w:cs="Calibri"/>
                <w:bCs/>
              </w:rPr>
              <w:t xml:space="preserve">consider </w:t>
            </w:r>
            <w:r w:rsidR="009009F9">
              <w:rPr>
                <w:rFonts w:ascii="Calibri" w:hAnsi="Calibri" w:cs="Calibri"/>
                <w:bCs/>
              </w:rPr>
              <w:t xml:space="preserve">induction, guidance and governance information required </w:t>
            </w:r>
            <w:r w:rsidR="00D95124">
              <w:rPr>
                <w:rFonts w:ascii="Calibri" w:hAnsi="Calibri" w:cs="Calibri"/>
                <w:bCs/>
              </w:rPr>
              <w:t xml:space="preserve">for their involvement on the Board, including Code of Conduct for Public Appointments, clarity of individual and collective responsibility as Board member and escalation procedure.  </w:t>
            </w:r>
          </w:p>
        </w:tc>
        <w:tc>
          <w:tcPr>
            <w:tcW w:w="2268" w:type="dxa"/>
          </w:tcPr>
          <w:p w14:paraId="40D1DC87" w14:textId="7121AF19" w:rsidR="007603B5" w:rsidRDefault="009009F9" w:rsidP="00B400FA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Board Secretary – with Chair of Board and Principal.</w:t>
            </w:r>
          </w:p>
        </w:tc>
        <w:tc>
          <w:tcPr>
            <w:tcW w:w="3261" w:type="dxa"/>
          </w:tcPr>
          <w:p w14:paraId="4E060F1E" w14:textId="74ACF179" w:rsidR="007603B5" w:rsidRDefault="00D95124" w:rsidP="009009F9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With</w:t>
            </w:r>
            <w:r w:rsidR="009815F2">
              <w:rPr>
                <w:rFonts w:ascii="Calibri" w:hAnsi="Calibri" w:cs="Calibri"/>
                <w:bCs/>
              </w:rPr>
              <w:t>in</w:t>
            </w:r>
            <w:r>
              <w:rPr>
                <w:rFonts w:ascii="Calibri" w:hAnsi="Calibri" w:cs="Calibri"/>
                <w:bCs/>
              </w:rPr>
              <w:t xml:space="preserve"> 12 months.</w:t>
            </w:r>
            <w:r w:rsidR="009009F9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3260" w:type="dxa"/>
          </w:tcPr>
          <w:p w14:paraId="597ED733" w14:textId="77777777" w:rsidR="007603B5" w:rsidRPr="00227F11" w:rsidRDefault="007603B5" w:rsidP="00E653D6">
            <w:pPr>
              <w:pStyle w:val="ListParagraph"/>
              <w:tabs>
                <w:tab w:val="left" w:pos="1985"/>
              </w:tabs>
              <w:ind w:left="453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D0591" w14:paraId="22B2CEEC" w14:textId="14ACB4D5" w:rsidTr="00F81F96">
        <w:tc>
          <w:tcPr>
            <w:tcW w:w="12617" w:type="dxa"/>
            <w:gridSpan w:val="4"/>
            <w:shd w:val="clear" w:color="auto" w:fill="F4B083" w:themeFill="accent2" w:themeFillTint="99"/>
          </w:tcPr>
          <w:p w14:paraId="626047E4" w14:textId="7014274B" w:rsidR="000D0591" w:rsidRPr="00B74993" w:rsidRDefault="000D0591" w:rsidP="00B74993">
            <w:pPr>
              <w:pStyle w:val="ListParagraph"/>
              <w:numPr>
                <w:ilvl w:val="0"/>
                <w:numId w:val="17"/>
              </w:numPr>
              <w:tabs>
                <w:tab w:val="left" w:pos="1985"/>
              </w:tabs>
              <w:jc w:val="both"/>
              <w:rPr>
                <w:rFonts w:ascii="Calibri" w:hAnsi="Calibri" w:cs="Calibri"/>
                <w:b/>
              </w:rPr>
            </w:pPr>
            <w:r w:rsidRPr="00B74993">
              <w:rPr>
                <w:rFonts w:ascii="Calibri" w:hAnsi="Calibri" w:cs="Calibri"/>
                <w:b/>
                <w:lang w:val="en-GB"/>
              </w:rPr>
              <w:t>Board Membership and Contribution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40A205B4" w14:textId="77777777" w:rsidR="000D0591" w:rsidRPr="00926580" w:rsidRDefault="000D0591" w:rsidP="00926580">
            <w:pPr>
              <w:tabs>
                <w:tab w:val="left" w:pos="1985"/>
              </w:tabs>
              <w:jc w:val="both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0D0591" w14:paraId="4BDB3425" w14:textId="518849EE" w:rsidTr="00F81F96">
        <w:tc>
          <w:tcPr>
            <w:tcW w:w="2978" w:type="dxa"/>
          </w:tcPr>
          <w:p w14:paraId="0FBAE8EB" w14:textId="18C0EFFF" w:rsidR="000D0591" w:rsidRPr="00D129E6" w:rsidRDefault="008F1411" w:rsidP="007E4AF7">
            <w:pPr>
              <w:pStyle w:val="ListParagraph"/>
              <w:tabs>
                <w:tab w:val="left" w:pos="1985"/>
              </w:tabs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3.</w:t>
            </w:r>
            <w:r w:rsidR="00652A65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 xml:space="preserve"> Strengthening external engagement and influence. </w:t>
            </w:r>
          </w:p>
        </w:tc>
        <w:tc>
          <w:tcPr>
            <w:tcW w:w="4110" w:type="dxa"/>
          </w:tcPr>
          <w:p w14:paraId="10864B5A" w14:textId="7F10E2AF" w:rsidR="000D0591" w:rsidRPr="00D129E6" w:rsidRDefault="00D95124" w:rsidP="00692DE4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 w:rsidRPr="00D95124">
              <w:rPr>
                <w:rFonts w:ascii="Calibri" w:hAnsi="Calibri" w:cs="Calibri"/>
                <w:bCs/>
              </w:rPr>
              <w:t>Arrange a Board session on the sector’s national infrastructure</w:t>
            </w:r>
            <w:r w:rsidR="002250B1">
              <w:rPr>
                <w:rFonts w:ascii="Calibri" w:hAnsi="Calibri" w:cs="Calibri"/>
                <w:bCs/>
              </w:rPr>
              <w:t xml:space="preserve"> and stakeholders, including </w:t>
            </w:r>
            <w:r w:rsidRPr="00D95124">
              <w:rPr>
                <w:rFonts w:ascii="Calibri" w:hAnsi="Calibri" w:cs="Calibri"/>
                <w:bCs/>
              </w:rPr>
              <w:t>the roles of the SFC, Ed</w:t>
            </w:r>
            <w:r w:rsidR="002250B1">
              <w:rPr>
                <w:rFonts w:ascii="Calibri" w:hAnsi="Calibri" w:cs="Calibri"/>
                <w:bCs/>
              </w:rPr>
              <w:t>ucation</w:t>
            </w:r>
            <w:r w:rsidRPr="00D95124">
              <w:rPr>
                <w:rFonts w:ascii="Calibri" w:hAnsi="Calibri" w:cs="Calibri"/>
                <w:bCs/>
              </w:rPr>
              <w:t xml:space="preserve"> Scot</w:t>
            </w:r>
            <w:r w:rsidR="002250B1">
              <w:rPr>
                <w:rFonts w:ascii="Calibri" w:hAnsi="Calibri" w:cs="Calibri"/>
                <w:bCs/>
              </w:rPr>
              <w:t>land</w:t>
            </w:r>
            <w:r w:rsidRPr="00D95124">
              <w:rPr>
                <w:rFonts w:ascii="Calibri" w:hAnsi="Calibri" w:cs="Calibri"/>
                <w:bCs/>
              </w:rPr>
              <w:t>, C</w:t>
            </w:r>
            <w:r w:rsidR="002250B1">
              <w:rPr>
                <w:rFonts w:ascii="Calibri" w:hAnsi="Calibri" w:cs="Calibri"/>
                <w:bCs/>
              </w:rPr>
              <w:t xml:space="preserve">olleges </w:t>
            </w:r>
            <w:r w:rsidRPr="00D95124">
              <w:rPr>
                <w:rFonts w:ascii="Calibri" w:hAnsi="Calibri" w:cs="Calibri"/>
                <w:bCs/>
              </w:rPr>
              <w:t>S</w:t>
            </w:r>
            <w:r w:rsidR="002250B1">
              <w:rPr>
                <w:rFonts w:ascii="Calibri" w:hAnsi="Calibri" w:cs="Calibri"/>
                <w:bCs/>
              </w:rPr>
              <w:t>cotland</w:t>
            </w:r>
            <w:r w:rsidRPr="00D95124">
              <w:rPr>
                <w:rFonts w:ascii="Calibri" w:hAnsi="Calibri" w:cs="Calibri"/>
                <w:bCs/>
              </w:rPr>
              <w:t>, C</w:t>
            </w:r>
            <w:r w:rsidR="002250B1">
              <w:rPr>
                <w:rFonts w:ascii="Calibri" w:hAnsi="Calibri" w:cs="Calibri"/>
                <w:bCs/>
              </w:rPr>
              <w:t xml:space="preserve">ollege </w:t>
            </w:r>
            <w:r w:rsidRPr="00D95124">
              <w:rPr>
                <w:rFonts w:ascii="Calibri" w:hAnsi="Calibri" w:cs="Calibri"/>
                <w:bCs/>
              </w:rPr>
              <w:t>D</w:t>
            </w:r>
            <w:r w:rsidR="002250B1">
              <w:rPr>
                <w:rFonts w:ascii="Calibri" w:hAnsi="Calibri" w:cs="Calibri"/>
                <w:bCs/>
              </w:rPr>
              <w:t xml:space="preserve">evelopment </w:t>
            </w:r>
            <w:r w:rsidRPr="00D95124">
              <w:rPr>
                <w:rFonts w:ascii="Calibri" w:hAnsi="Calibri" w:cs="Calibri"/>
                <w:bCs/>
              </w:rPr>
              <w:t>N</w:t>
            </w:r>
            <w:r w:rsidR="002250B1">
              <w:rPr>
                <w:rFonts w:ascii="Calibri" w:hAnsi="Calibri" w:cs="Calibri"/>
                <w:bCs/>
              </w:rPr>
              <w:t>etworks</w:t>
            </w:r>
            <w:r w:rsidRPr="00D95124">
              <w:rPr>
                <w:rFonts w:ascii="Calibri" w:hAnsi="Calibri" w:cs="Calibri"/>
                <w:bCs/>
              </w:rPr>
              <w:t xml:space="preserve"> etc</w:t>
            </w:r>
            <w:r w:rsidR="008F1411">
              <w:rPr>
                <w:rFonts w:ascii="Calibri" w:hAnsi="Calibri" w:cs="Calibri"/>
                <w:bCs/>
              </w:rPr>
              <w:t>.</w:t>
            </w:r>
            <w:r w:rsidR="002250B1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2268" w:type="dxa"/>
          </w:tcPr>
          <w:p w14:paraId="0B057638" w14:textId="5696EDE4" w:rsidR="000D0591" w:rsidRPr="00D129E6" w:rsidRDefault="008F1411" w:rsidP="008F1411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Principal and Board Secretary. </w:t>
            </w:r>
          </w:p>
        </w:tc>
        <w:tc>
          <w:tcPr>
            <w:tcW w:w="3261" w:type="dxa"/>
          </w:tcPr>
          <w:p w14:paraId="6B94F07F" w14:textId="638960C1" w:rsidR="000D0591" w:rsidRPr="00D129E6" w:rsidRDefault="00705663" w:rsidP="007E4AF7">
            <w:pPr>
              <w:tabs>
                <w:tab w:val="left" w:pos="198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276F39">
              <w:rPr>
                <w:rFonts w:ascii="Calibri" w:hAnsi="Calibri" w:cs="Calibri"/>
              </w:rPr>
              <w:t>arly in 2022/23 session</w:t>
            </w:r>
            <w:r w:rsidR="00692DE4">
              <w:rPr>
                <w:rFonts w:ascii="Calibri" w:hAnsi="Calibri" w:cs="Calibri"/>
              </w:rPr>
              <w:t>.</w:t>
            </w:r>
          </w:p>
        </w:tc>
        <w:tc>
          <w:tcPr>
            <w:tcW w:w="3260" w:type="dxa"/>
          </w:tcPr>
          <w:p w14:paraId="74890314" w14:textId="358C8F33" w:rsidR="00AA2F33" w:rsidRPr="00EF4F4C" w:rsidRDefault="00AA2F33" w:rsidP="008F1411">
            <w:pPr>
              <w:pStyle w:val="ListParagraph"/>
              <w:tabs>
                <w:tab w:val="left" w:pos="1985"/>
              </w:tabs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0D0591" w14:paraId="608F3B19" w14:textId="60DA7125" w:rsidTr="00F81F96">
        <w:tc>
          <w:tcPr>
            <w:tcW w:w="2978" w:type="dxa"/>
          </w:tcPr>
          <w:p w14:paraId="67F3C012" w14:textId="2C1B2B19" w:rsidR="00F81F96" w:rsidRPr="00D129E6" w:rsidRDefault="002250B1" w:rsidP="00692DE4">
            <w:pPr>
              <w:pStyle w:val="ListParagraph"/>
              <w:tabs>
                <w:tab w:val="left" w:pos="1985"/>
              </w:tabs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3.</w:t>
            </w:r>
            <w:r w:rsidR="00652A65">
              <w:rPr>
                <w:rFonts w:ascii="Calibri" w:hAnsi="Calibri" w:cs="Calibri"/>
                <w:bCs/>
              </w:rPr>
              <w:t>2</w:t>
            </w:r>
            <w:r>
              <w:rPr>
                <w:rFonts w:ascii="Calibri" w:hAnsi="Calibri" w:cs="Calibri"/>
                <w:bCs/>
              </w:rPr>
              <w:t xml:space="preserve"> Strengthening Board effectiveness as a team </w:t>
            </w:r>
            <w:proofErr w:type="gramStart"/>
            <w:r>
              <w:rPr>
                <w:rFonts w:ascii="Calibri" w:hAnsi="Calibri" w:cs="Calibri"/>
                <w:bCs/>
              </w:rPr>
              <w:t>in light of</w:t>
            </w:r>
            <w:proofErr w:type="gramEnd"/>
            <w:r>
              <w:rPr>
                <w:rFonts w:ascii="Calibri" w:hAnsi="Calibri" w:cs="Calibri"/>
                <w:bCs/>
              </w:rPr>
              <w:t xml:space="preserve"> new membership.</w:t>
            </w:r>
          </w:p>
        </w:tc>
        <w:tc>
          <w:tcPr>
            <w:tcW w:w="4110" w:type="dxa"/>
          </w:tcPr>
          <w:p w14:paraId="1CECBB60" w14:textId="2C0C0836" w:rsidR="008F1411" w:rsidRDefault="00D95124" w:rsidP="00D95124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 w:rsidRPr="00D95124">
              <w:rPr>
                <w:rFonts w:ascii="Calibri" w:hAnsi="Calibri" w:cs="Calibri"/>
                <w:bCs/>
              </w:rPr>
              <w:t>Arrange a Board development</w:t>
            </w:r>
            <w:r w:rsidR="00692DE4">
              <w:rPr>
                <w:rFonts w:ascii="Calibri" w:hAnsi="Calibri" w:cs="Calibri"/>
                <w:bCs/>
              </w:rPr>
              <w:t xml:space="preserve"> </w:t>
            </w:r>
            <w:r w:rsidR="008F1411">
              <w:rPr>
                <w:rFonts w:ascii="Calibri" w:hAnsi="Calibri" w:cs="Calibri"/>
                <w:bCs/>
              </w:rPr>
              <w:t>/</w:t>
            </w:r>
            <w:r w:rsidR="00692DE4">
              <w:rPr>
                <w:rFonts w:ascii="Calibri" w:hAnsi="Calibri" w:cs="Calibri"/>
                <w:bCs/>
              </w:rPr>
              <w:t xml:space="preserve"> </w:t>
            </w:r>
            <w:r w:rsidR="008F1411">
              <w:rPr>
                <w:rFonts w:ascii="Calibri" w:hAnsi="Calibri" w:cs="Calibri"/>
                <w:bCs/>
              </w:rPr>
              <w:t>team-building session</w:t>
            </w:r>
            <w:r w:rsidR="00E90669">
              <w:rPr>
                <w:rFonts w:ascii="Calibri" w:hAnsi="Calibri" w:cs="Calibri"/>
                <w:bCs/>
              </w:rPr>
              <w:t xml:space="preserve">. </w:t>
            </w:r>
          </w:p>
          <w:p w14:paraId="0D1C6795" w14:textId="499B347D" w:rsidR="000D0591" w:rsidRPr="00D129E6" w:rsidRDefault="000D0591" w:rsidP="00652A65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15BE67F8" w14:textId="5837524D" w:rsidR="000D0591" w:rsidRPr="00D129E6" w:rsidRDefault="008F1411" w:rsidP="008F1411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Chair, Principal and Board Secretary. </w:t>
            </w:r>
          </w:p>
        </w:tc>
        <w:tc>
          <w:tcPr>
            <w:tcW w:w="3261" w:type="dxa"/>
          </w:tcPr>
          <w:p w14:paraId="44A74858" w14:textId="64A3B94F" w:rsidR="000D0591" w:rsidRPr="00D129E6" w:rsidRDefault="00276F39" w:rsidP="007E4AF7">
            <w:pPr>
              <w:tabs>
                <w:tab w:val="left" w:pos="198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Before the end of cal</w:t>
            </w:r>
            <w:r w:rsidR="00317BA3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nd</w:t>
            </w:r>
            <w:r w:rsidR="00317BA3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r year 2022</w:t>
            </w:r>
            <w:r w:rsidR="00692DE4">
              <w:rPr>
                <w:rFonts w:ascii="Calibri" w:hAnsi="Calibri" w:cs="Calibri"/>
              </w:rPr>
              <w:t>.</w:t>
            </w:r>
          </w:p>
        </w:tc>
        <w:tc>
          <w:tcPr>
            <w:tcW w:w="3260" w:type="dxa"/>
          </w:tcPr>
          <w:p w14:paraId="373377D3" w14:textId="75FC9A7A" w:rsidR="00033E93" w:rsidRPr="007977FE" w:rsidRDefault="00033E93" w:rsidP="008F1411">
            <w:pPr>
              <w:pStyle w:val="ListParagraph"/>
              <w:tabs>
                <w:tab w:val="left" w:pos="1985"/>
              </w:tabs>
              <w:ind w:left="315"/>
              <w:jc w:val="both"/>
              <w:rPr>
                <w:rFonts w:ascii="Calibri" w:hAnsi="Calibri" w:cs="Calibri"/>
              </w:rPr>
            </w:pPr>
          </w:p>
        </w:tc>
      </w:tr>
      <w:tr w:rsidR="00652A65" w14:paraId="24B0830D" w14:textId="77777777" w:rsidTr="00F81F96">
        <w:tc>
          <w:tcPr>
            <w:tcW w:w="2978" w:type="dxa"/>
          </w:tcPr>
          <w:p w14:paraId="11BC54BE" w14:textId="7FD07BE5" w:rsidR="00317BA3" w:rsidRDefault="00652A65" w:rsidP="00692DE4">
            <w:pPr>
              <w:pStyle w:val="ListParagraph"/>
              <w:tabs>
                <w:tab w:val="left" w:pos="1985"/>
              </w:tabs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 xml:space="preserve">3.3 Refreshing WCS strategic priorities </w:t>
            </w:r>
            <w:proofErr w:type="gramStart"/>
            <w:r>
              <w:rPr>
                <w:rFonts w:ascii="Calibri" w:hAnsi="Calibri" w:cs="Calibri"/>
                <w:bCs/>
              </w:rPr>
              <w:t>in light of</w:t>
            </w:r>
            <w:proofErr w:type="gramEnd"/>
            <w:r>
              <w:rPr>
                <w:rFonts w:ascii="Calibri" w:hAnsi="Calibri" w:cs="Calibri"/>
                <w:bCs/>
              </w:rPr>
              <w:t xml:space="preserve"> changing and challenging landscape for the sector. </w:t>
            </w:r>
          </w:p>
        </w:tc>
        <w:tc>
          <w:tcPr>
            <w:tcW w:w="4110" w:type="dxa"/>
          </w:tcPr>
          <w:p w14:paraId="010BB825" w14:textId="0075EFDC" w:rsidR="00652A65" w:rsidRPr="00D95124" w:rsidRDefault="00652A65" w:rsidP="009D2066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Arrange S</w:t>
            </w:r>
            <w:r w:rsidRPr="00D95124">
              <w:rPr>
                <w:rFonts w:ascii="Calibri" w:hAnsi="Calibri" w:cs="Calibri"/>
                <w:bCs/>
              </w:rPr>
              <w:t>trategy refresh session</w:t>
            </w:r>
            <w:r>
              <w:rPr>
                <w:rFonts w:ascii="Calibri" w:hAnsi="Calibri" w:cs="Calibri"/>
                <w:bCs/>
              </w:rPr>
              <w:t xml:space="preserve">. </w:t>
            </w:r>
          </w:p>
        </w:tc>
        <w:tc>
          <w:tcPr>
            <w:tcW w:w="2268" w:type="dxa"/>
          </w:tcPr>
          <w:p w14:paraId="39A422FB" w14:textId="24253D85" w:rsidR="00652A65" w:rsidRDefault="00652A65" w:rsidP="008F1411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Principal</w:t>
            </w:r>
            <w:r w:rsidR="00DA3A6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261" w:type="dxa"/>
          </w:tcPr>
          <w:p w14:paraId="68DED238" w14:textId="7C2E00EA" w:rsidR="00652A65" w:rsidRPr="00D129E6" w:rsidRDefault="00276F39" w:rsidP="007E4AF7">
            <w:pPr>
              <w:tabs>
                <w:tab w:val="left" w:pos="198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By Spring 2023</w:t>
            </w:r>
            <w:r w:rsidR="00692DE4">
              <w:rPr>
                <w:rFonts w:ascii="Calibri" w:hAnsi="Calibri" w:cs="Calibri"/>
              </w:rPr>
              <w:t>.</w:t>
            </w:r>
          </w:p>
        </w:tc>
        <w:tc>
          <w:tcPr>
            <w:tcW w:w="3260" w:type="dxa"/>
          </w:tcPr>
          <w:p w14:paraId="4733AE3F" w14:textId="77777777" w:rsidR="00652A65" w:rsidRPr="007977FE" w:rsidRDefault="00652A65" w:rsidP="008F1411">
            <w:pPr>
              <w:pStyle w:val="ListParagraph"/>
              <w:tabs>
                <w:tab w:val="left" w:pos="1985"/>
              </w:tabs>
              <w:ind w:left="315"/>
              <w:jc w:val="both"/>
              <w:rPr>
                <w:rFonts w:ascii="Calibri" w:hAnsi="Calibri" w:cs="Calibri"/>
              </w:rPr>
            </w:pPr>
          </w:p>
        </w:tc>
      </w:tr>
      <w:tr w:rsidR="00652A65" w14:paraId="4FACAE94" w14:textId="77777777" w:rsidTr="00F81F96">
        <w:tc>
          <w:tcPr>
            <w:tcW w:w="2978" w:type="dxa"/>
          </w:tcPr>
          <w:p w14:paraId="02776450" w14:textId="77777777" w:rsidR="00652A65" w:rsidRDefault="00652A65" w:rsidP="007E4AF7">
            <w:pPr>
              <w:pStyle w:val="ListParagraph"/>
              <w:tabs>
                <w:tab w:val="left" w:pos="1985"/>
              </w:tabs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3.4 </w:t>
            </w:r>
            <w:r w:rsidR="00F81F96">
              <w:rPr>
                <w:rFonts w:ascii="Calibri" w:hAnsi="Calibri" w:cs="Calibri"/>
                <w:bCs/>
              </w:rPr>
              <w:t>Strengthening balance of skills and experience on the Board.</w:t>
            </w:r>
          </w:p>
          <w:p w14:paraId="17E80CCE" w14:textId="59A0A218" w:rsidR="00F81F96" w:rsidRDefault="00F81F96" w:rsidP="007E4AF7">
            <w:pPr>
              <w:pStyle w:val="ListParagraph"/>
              <w:tabs>
                <w:tab w:val="left" w:pos="1985"/>
              </w:tabs>
              <w:ind w:left="0"/>
              <w:rPr>
                <w:rFonts w:ascii="Calibri" w:hAnsi="Calibri" w:cs="Calibri"/>
                <w:bCs/>
              </w:rPr>
            </w:pPr>
          </w:p>
        </w:tc>
        <w:tc>
          <w:tcPr>
            <w:tcW w:w="4110" w:type="dxa"/>
          </w:tcPr>
          <w:p w14:paraId="3AB2A1A9" w14:textId="77777777" w:rsidR="000C63F9" w:rsidRDefault="00F81F96" w:rsidP="00705663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Forthcoming round/s of new Board member recruitment to encourage applicants who are entrepreneurial start-ups</w:t>
            </w:r>
            <w:r w:rsidR="00705663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/</w:t>
            </w:r>
            <w:r w:rsidR="00705663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early stages of their careers and </w:t>
            </w:r>
            <w:r w:rsidR="000C63F9">
              <w:rPr>
                <w:rFonts w:ascii="Calibri" w:hAnsi="Calibri" w:cs="Calibri"/>
                <w:bCs/>
              </w:rPr>
              <w:t xml:space="preserve">are not yet from a </w:t>
            </w:r>
            <w:r>
              <w:rPr>
                <w:rFonts w:ascii="Calibri" w:hAnsi="Calibri" w:cs="Calibri"/>
                <w:bCs/>
              </w:rPr>
              <w:t xml:space="preserve">geographical </w:t>
            </w:r>
            <w:r w:rsidR="000C63F9">
              <w:rPr>
                <w:rFonts w:ascii="Calibri" w:hAnsi="Calibri" w:cs="Calibri"/>
                <w:bCs/>
              </w:rPr>
              <w:t xml:space="preserve">area of the </w:t>
            </w:r>
            <w:r>
              <w:rPr>
                <w:rFonts w:ascii="Calibri" w:hAnsi="Calibri" w:cs="Calibri"/>
                <w:bCs/>
              </w:rPr>
              <w:t>WCS region</w:t>
            </w:r>
            <w:r w:rsidR="000C63F9">
              <w:rPr>
                <w:rFonts w:ascii="Calibri" w:hAnsi="Calibri" w:cs="Calibri"/>
                <w:bCs/>
              </w:rPr>
              <w:t>.</w:t>
            </w:r>
          </w:p>
          <w:p w14:paraId="37CE1C55" w14:textId="77777777" w:rsidR="00F75279" w:rsidRDefault="00F75279" w:rsidP="00705663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</w:p>
          <w:p w14:paraId="3C4007DD" w14:textId="5D8A0F8A" w:rsidR="00F75279" w:rsidRDefault="00F75279" w:rsidP="00705663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Undertake a Board / Committee Skills Analysis. </w:t>
            </w:r>
          </w:p>
        </w:tc>
        <w:tc>
          <w:tcPr>
            <w:tcW w:w="2268" w:type="dxa"/>
          </w:tcPr>
          <w:p w14:paraId="5A4FCFF4" w14:textId="77777777" w:rsidR="00652A65" w:rsidRDefault="009D2066" w:rsidP="008F1411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Chair and Board Secretary</w:t>
            </w:r>
            <w:r w:rsidR="00705663">
              <w:rPr>
                <w:rFonts w:ascii="Calibri" w:hAnsi="Calibri" w:cs="Calibri"/>
                <w:bCs/>
              </w:rPr>
              <w:t>.</w:t>
            </w:r>
          </w:p>
          <w:p w14:paraId="1C08606B" w14:textId="77777777" w:rsidR="00F75279" w:rsidRDefault="00F75279" w:rsidP="008F1411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</w:p>
          <w:p w14:paraId="0E01E4AD" w14:textId="77777777" w:rsidR="00F75279" w:rsidRDefault="00F75279" w:rsidP="008F1411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</w:p>
          <w:p w14:paraId="32CE7B8D" w14:textId="77777777" w:rsidR="00F75279" w:rsidRDefault="00F75279" w:rsidP="008F1411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</w:p>
          <w:p w14:paraId="1BD076E6" w14:textId="77777777" w:rsidR="00F75279" w:rsidRDefault="00F75279" w:rsidP="008F1411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</w:p>
          <w:p w14:paraId="483151F8" w14:textId="77777777" w:rsidR="00F75279" w:rsidRDefault="00F75279" w:rsidP="008F1411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</w:p>
          <w:p w14:paraId="7F7A78A1" w14:textId="775FC960" w:rsidR="00F75279" w:rsidRDefault="00F75279" w:rsidP="008F1411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 w:rsidRPr="00F75279">
              <w:rPr>
                <w:rFonts w:ascii="Calibri" w:hAnsi="Calibri" w:cs="Calibri"/>
                <w:bCs/>
              </w:rPr>
              <w:t>Chair and Board Secretary.</w:t>
            </w:r>
          </w:p>
        </w:tc>
        <w:tc>
          <w:tcPr>
            <w:tcW w:w="3261" w:type="dxa"/>
          </w:tcPr>
          <w:p w14:paraId="6B4C1016" w14:textId="77777777" w:rsidR="00652A65" w:rsidRDefault="009D2066" w:rsidP="007E4AF7">
            <w:pPr>
              <w:tabs>
                <w:tab w:val="left" w:pos="198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Immediate</w:t>
            </w:r>
            <w:r w:rsidR="0070566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D4FCFD9" w14:textId="77777777" w:rsidR="00F75279" w:rsidRDefault="00F75279" w:rsidP="007E4AF7">
            <w:pPr>
              <w:tabs>
                <w:tab w:val="left" w:pos="1985"/>
              </w:tabs>
              <w:rPr>
                <w:rFonts w:ascii="Calibri" w:hAnsi="Calibri" w:cs="Calibri"/>
              </w:rPr>
            </w:pPr>
          </w:p>
          <w:p w14:paraId="23C80B0D" w14:textId="77777777" w:rsidR="00F75279" w:rsidRDefault="00F75279" w:rsidP="007E4AF7">
            <w:pPr>
              <w:tabs>
                <w:tab w:val="left" w:pos="1985"/>
              </w:tabs>
              <w:rPr>
                <w:rFonts w:ascii="Calibri" w:hAnsi="Calibri" w:cs="Calibri"/>
              </w:rPr>
            </w:pPr>
          </w:p>
          <w:p w14:paraId="1BE3A88D" w14:textId="77777777" w:rsidR="00F75279" w:rsidRDefault="00F75279" w:rsidP="007E4AF7">
            <w:pPr>
              <w:tabs>
                <w:tab w:val="left" w:pos="1985"/>
              </w:tabs>
              <w:rPr>
                <w:rFonts w:ascii="Calibri" w:hAnsi="Calibri" w:cs="Calibri"/>
              </w:rPr>
            </w:pPr>
          </w:p>
          <w:p w14:paraId="4FBB8DA7" w14:textId="77777777" w:rsidR="00F75279" w:rsidRDefault="00F75279" w:rsidP="007E4AF7">
            <w:pPr>
              <w:tabs>
                <w:tab w:val="left" w:pos="1985"/>
              </w:tabs>
              <w:rPr>
                <w:rFonts w:ascii="Calibri" w:hAnsi="Calibri" w:cs="Calibri"/>
              </w:rPr>
            </w:pPr>
          </w:p>
          <w:p w14:paraId="5AC84A0B" w14:textId="77777777" w:rsidR="00F75279" w:rsidRDefault="00F75279" w:rsidP="007E4AF7">
            <w:pPr>
              <w:tabs>
                <w:tab w:val="left" w:pos="1985"/>
              </w:tabs>
              <w:rPr>
                <w:rFonts w:ascii="Calibri" w:hAnsi="Calibri" w:cs="Calibri"/>
              </w:rPr>
            </w:pPr>
          </w:p>
          <w:p w14:paraId="76878E5D" w14:textId="77777777" w:rsidR="00F75279" w:rsidRDefault="00F75279" w:rsidP="007E4AF7">
            <w:pPr>
              <w:tabs>
                <w:tab w:val="left" w:pos="1985"/>
              </w:tabs>
              <w:rPr>
                <w:rFonts w:ascii="Calibri" w:hAnsi="Calibri" w:cs="Calibri"/>
              </w:rPr>
            </w:pPr>
          </w:p>
          <w:p w14:paraId="1872C668" w14:textId="0B7469F9" w:rsidR="00F75279" w:rsidRDefault="00F75279" w:rsidP="007E4AF7">
            <w:pPr>
              <w:tabs>
                <w:tab w:val="left" w:pos="198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2022.</w:t>
            </w:r>
          </w:p>
        </w:tc>
        <w:tc>
          <w:tcPr>
            <w:tcW w:w="3260" w:type="dxa"/>
          </w:tcPr>
          <w:p w14:paraId="06323876" w14:textId="77777777" w:rsidR="00652A65" w:rsidRPr="007977FE" w:rsidRDefault="00652A65" w:rsidP="008F1411">
            <w:pPr>
              <w:pStyle w:val="ListParagraph"/>
              <w:tabs>
                <w:tab w:val="left" w:pos="1985"/>
              </w:tabs>
              <w:ind w:left="315"/>
              <w:jc w:val="both"/>
              <w:rPr>
                <w:rFonts w:ascii="Calibri" w:hAnsi="Calibri" w:cs="Calibri"/>
              </w:rPr>
            </w:pPr>
          </w:p>
        </w:tc>
      </w:tr>
      <w:tr w:rsidR="000D0591" w14:paraId="0AA32D41" w14:textId="20DDE603" w:rsidTr="00F81F96">
        <w:tc>
          <w:tcPr>
            <w:tcW w:w="12617" w:type="dxa"/>
            <w:gridSpan w:val="4"/>
            <w:shd w:val="clear" w:color="auto" w:fill="F4B083" w:themeFill="accent2" w:themeFillTint="99"/>
          </w:tcPr>
          <w:p w14:paraId="76753C9C" w14:textId="567B5E63" w:rsidR="000D0591" w:rsidRPr="00D129E6" w:rsidRDefault="000D0591" w:rsidP="001060FE">
            <w:pPr>
              <w:pStyle w:val="ListParagraph"/>
              <w:numPr>
                <w:ilvl w:val="0"/>
                <w:numId w:val="17"/>
              </w:numPr>
              <w:tabs>
                <w:tab w:val="left" w:pos="1985"/>
              </w:tabs>
              <w:jc w:val="both"/>
              <w:rPr>
                <w:rFonts w:ascii="Calibri" w:hAnsi="Calibri" w:cs="Calibri"/>
                <w:b/>
              </w:rPr>
            </w:pPr>
            <w:r w:rsidRPr="00D129E6">
              <w:rPr>
                <w:rFonts w:ascii="Calibri" w:hAnsi="Calibri" w:cs="Calibri"/>
                <w:b/>
                <w:lang w:val="en-GB"/>
              </w:rPr>
              <w:t>Leadership and Strategy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7BCDD4C8" w14:textId="77777777" w:rsidR="000D0591" w:rsidRPr="00D129E6" w:rsidRDefault="000D0591" w:rsidP="00926580">
            <w:pPr>
              <w:pStyle w:val="ListParagraph"/>
              <w:tabs>
                <w:tab w:val="left" w:pos="1985"/>
              </w:tabs>
              <w:ind w:left="360"/>
              <w:jc w:val="both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0D0591" w14:paraId="63D4B6F8" w14:textId="1FF4C1A0" w:rsidTr="00F81F96">
        <w:tc>
          <w:tcPr>
            <w:tcW w:w="2978" w:type="dxa"/>
          </w:tcPr>
          <w:p w14:paraId="4142B689" w14:textId="77777777" w:rsidR="000D0591" w:rsidRDefault="000D0591" w:rsidP="009B5682">
            <w:pPr>
              <w:pStyle w:val="ListParagraph"/>
              <w:ind w:left="0"/>
              <w:rPr>
                <w:rFonts w:ascii="Calibri" w:hAnsi="Calibri" w:cs="Calibri"/>
                <w:bCs/>
                <w:lang w:val="en-GB"/>
              </w:rPr>
            </w:pPr>
            <w:r w:rsidRPr="00D129E6">
              <w:rPr>
                <w:rFonts w:ascii="Calibri" w:hAnsi="Calibri" w:cs="Calibri"/>
                <w:bCs/>
                <w:lang w:val="en-GB"/>
              </w:rPr>
              <w:t>4.1</w:t>
            </w:r>
            <w:r>
              <w:rPr>
                <w:rFonts w:ascii="Calibri" w:hAnsi="Calibri" w:cs="Calibri"/>
                <w:bCs/>
                <w:lang w:val="en-GB"/>
              </w:rPr>
              <w:t>.</w:t>
            </w:r>
            <w:r w:rsidR="009D2066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="00FF7C24">
              <w:rPr>
                <w:rFonts w:ascii="Calibri" w:hAnsi="Calibri" w:cs="Calibri"/>
                <w:bCs/>
                <w:lang w:val="en-GB"/>
              </w:rPr>
              <w:t xml:space="preserve">Ensuring Board members are kept </w:t>
            </w:r>
            <w:proofErr w:type="gramStart"/>
            <w:r w:rsidR="00FF7C24">
              <w:rPr>
                <w:rFonts w:ascii="Calibri" w:hAnsi="Calibri" w:cs="Calibri"/>
                <w:bCs/>
                <w:lang w:val="en-GB"/>
              </w:rPr>
              <w:t>up-to-date</w:t>
            </w:r>
            <w:proofErr w:type="gramEnd"/>
            <w:r w:rsidR="00FF7C24">
              <w:rPr>
                <w:rFonts w:ascii="Calibri" w:hAnsi="Calibri" w:cs="Calibri"/>
                <w:bCs/>
                <w:lang w:val="en-GB"/>
              </w:rPr>
              <w:t>.</w:t>
            </w:r>
          </w:p>
          <w:p w14:paraId="4E92905E" w14:textId="4F105967" w:rsidR="00FF7C24" w:rsidRPr="00D129E6" w:rsidRDefault="00FF7C24" w:rsidP="009B5682">
            <w:pPr>
              <w:pStyle w:val="ListParagraph"/>
              <w:ind w:left="0"/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4110" w:type="dxa"/>
          </w:tcPr>
          <w:p w14:paraId="67B93B57" w14:textId="14EE078D" w:rsidR="00FF7C24" w:rsidRPr="00D129E6" w:rsidRDefault="00FF7C24" w:rsidP="00705663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Following deletion of former Policy officer post due to financial constraints, consider alternative ways to ensure </w:t>
            </w:r>
            <w:r w:rsidR="009D2066" w:rsidRPr="009D2066">
              <w:rPr>
                <w:rFonts w:ascii="Calibri" w:hAnsi="Calibri" w:cs="Calibri"/>
                <w:bCs/>
              </w:rPr>
              <w:t xml:space="preserve">Board members receive </w:t>
            </w:r>
            <w:r>
              <w:rPr>
                <w:rFonts w:ascii="Calibri" w:hAnsi="Calibri" w:cs="Calibri"/>
                <w:bCs/>
              </w:rPr>
              <w:t xml:space="preserve">relevant and focused updates on </w:t>
            </w:r>
            <w:r w:rsidR="009D2066" w:rsidRPr="009D2066">
              <w:rPr>
                <w:rFonts w:ascii="Calibri" w:hAnsi="Calibri" w:cs="Calibri"/>
                <w:bCs/>
              </w:rPr>
              <w:t>national policy</w:t>
            </w:r>
            <w:r>
              <w:rPr>
                <w:rFonts w:ascii="Calibri" w:hAnsi="Calibri" w:cs="Calibri"/>
                <w:bCs/>
              </w:rPr>
              <w:t>,</w:t>
            </w:r>
            <w:r w:rsidR="009D2066" w:rsidRPr="009D2066">
              <w:rPr>
                <w:rFonts w:ascii="Calibri" w:hAnsi="Calibri" w:cs="Calibri"/>
                <w:bCs/>
              </w:rPr>
              <w:t xml:space="preserve"> </w:t>
            </w:r>
            <w:r w:rsidR="00705663">
              <w:rPr>
                <w:rFonts w:ascii="Calibri" w:hAnsi="Calibri" w:cs="Calibri"/>
                <w:bCs/>
              </w:rPr>
              <w:t>directions,</w:t>
            </w:r>
            <w:r>
              <w:rPr>
                <w:rFonts w:ascii="Calibri" w:hAnsi="Calibri" w:cs="Calibri"/>
                <w:bCs/>
              </w:rPr>
              <w:t xml:space="preserve"> and developments. </w:t>
            </w:r>
          </w:p>
        </w:tc>
        <w:tc>
          <w:tcPr>
            <w:tcW w:w="2268" w:type="dxa"/>
          </w:tcPr>
          <w:p w14:paraId="4826669A" w14:textId="0AA45690" w:rsidR="000D0591" w:rsidRPr="00D129E6" w:rsidRDefault="00FF7C24" w:rsidP="008F1411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Principal and Director of Communications</w:t>
            </w:r>
            <w:r w:rsidR="00705663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261" w:type="dxa"/>
          </w:tcPr>
          <w:p w14:paraId="043AEE4D" w14:textId="71644FEC" w:rsidR="000D0591" w:rsidRPr="00D129E6" w:rsidRDefault="00705663" w:rsidP="005D0C75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</w:t>
            </w:r>
            <w:r w:rsidR="00276F39">
              <w:rPr>
                <w:rFonts w:ascii="Calibri" w:hAnsi="Calibri" w:cs="Calibri"/>
                <w:bCs/>
              </w:rPr>
              <w:t>ession 2022/23</w:t>
            </w:r>
            <w:r w:rsidR="00E97E5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260" w:type="dxa"/>
          </w:tcPr>
          <w:p w14:paraId="0BB4D0C0" w14:textId="2EF2EEE3" w:rsidR="000D0591" w:rsidRPr="00D129E6" w:rsidRDefault="000D0591" w:rsidP="00B61489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</w:tc>
      </w:tr>
      <w:tr w:rsidR="000D0591" w14:paraId="2B8813EB" w14:textId="125D313D" w:rsidTr="00F81F96">
        <w:tc>
          <w:tcPr>
            <w:tcW w:w="2978" w:type="dxa"/>
          </w:tcPr>
          <w:p w14:paraId="727C7465" w14:textId="4070FF13" w:rsidR="000D0591" w:rsidRPr="00D129E6" w:rsidRDefault="00FF7C24" w:rsidP="00FF7C24">
            <w:pPr>
              <w:tabs>
                <w:tab w:val="left" w:pos="1985"/>
              </w:tabs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4.2 Strengthening collaborative relationship with SFC. </w:t>
            </w:r>
          </w:p>
        </w:tc>
        <w:tc>
          <w:tcPr>
            <w:tcW w:w="4110" w:type="dxa"/>
          </w:tcPr>
          <w:p w14:paraId="2B8A2E65" w14:textId="31FBDB8C" w:rsidR="00FF7C24" w:rsidRPr="00D129E6" w:rsidRDefault="00FF7C24" w:rsidP="00705663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</w:t>
            </w:r>
            <w:r w:rsidR="009D2066" w:rsidRPr="009D2066">
              <w:rPr>
                <w:rFonts w:ascii="Calibri" w:hAnsi="Calibri" w:cs="Calibri"/>
                <w:bCs/>
              </w:rPr>
              <w:t xml:space="preserve">nvitation to Chair and CEO of SFC to meet the Board, </w:t>
            </w:r>
            <w:r>
              <w:rPr>
                <w:rFonts w:ascii="Calibri" w:hAnsi="Calibri" w:cs="Calibri"/>
                <w:bCs/>
              </w:rPr>
              <w:t xml:space="preserve">with the aim of </w:t>
            </w:r>
            <w:r w:rsidR="009D2066" w:rsidRPr="009D2066">
              <w:rPr>
                <w:rFonts w:ascii="Calibri" w:hAnsi="Calibri" w:cs="Calibri"/>
                <w:bCs/>
              </w:rPr>
              <w:t>gain</w:t>
            </w:r>
            <w:r>
              <w:rPr>
                <w:rFonts w:ascii="Calibri" w:hAnsi="Calibri" w:cs="Calibri"/>
                <w:bCs/>
              </w:rPr>
              <w:t xml:space="preserve">ing a </w:t>
            </w:r>
            <w:r w:rsidR="009D2066" w:rsidRPr="009D2066">
              <w:rPr>
                <w:rFonts w:ascii="Calibri" w:hAnsi="Calibri" w:cs="Calibri"/>
                <w:bCs/>
              </w:rPr>
              <w:t>better understanding of SFC’s drivers in the WCS context and explor</w:t>
            </w:r>
            <w:r>
              <w:rPr>
                <w:rFonts w:ascii="Calibri" w:hAnsi="Calibri" w:cs="Calibri"/>
                <w:bCs/>
              </w:rPr>
              <w:t>ing</w:t>
            </w:r>
            <w:r w:rsidR="009D2066" w:rsidRPr="009D2066">
              <w:rPr>
                <w:rFonts w:ascii="Calibri" w:hAnsi="Calibri" w:cs="Calibri"/>
                <w:bCs/>
              </w:rPr>
              <w:t xml:space="preserve"> what WCS can do to work in greater collaboration with them.</w:t>
            </w:r>
          </w:p>
        </w:tc>
        <w:tc>
          <w:tcPr>
            <w:tcW w:w="2268" w:type="dxa"/>
          </w:tcPr>
          <w:p w14:paraId="6F229B26" w14:textId="2622589C" w:rsidR="000D0591" w:rsidRPr="00D129E6" w:rsidRDefault="00FF7C24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Principal</w:t>
            </w:r>
            <w:r w:rsidR="00705663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261" w:type="dxa"/>
          </w:tcPr>
          <w:p w14:paraId="1DA7056E" w14:textId="0EAE2ED8" w:rsidR="000D0591" w:rsidRPr="00D129E6" w:rsidRDefault="00276F39" w:rsidP="004C23DC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Potentially at Board development session</w:t>
            </w:r>
            <w:r w:rsidR="00705663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260" w:type="dxa"/>
          </w:tcPr>
          <w:p w14:paraId="1C36A8D6" w14:textId="1FEA2548" w:rsidR="000D0591" w:rsidRPr="00D129E6" w:rsidRDefault="000D0591" w:rsidP="00FF5F41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</w:tc>
      </w:tr>
      <w:tr w:rsidR="000D0591" w14:paraId="37C630D8" w14:textId="5688E465" w:rsidTr="00F81F96">
        <w:tc>
          <w:tcPr>
            <w:tcW w:w="12617" w:type="dxa"/>
            <w:gridSpan w:val="4"/>
            <w:shd w:val="clear" w:color="auto" w:fill="F4B083" w:themeFill="accent2" w:themeFillTint="99"/>
          </w:tcPr>
          <w:p w14:paraId="44637D2E" w14:textId="0B1AC166" w:rsidR="000D0591" w:rsidRPr="00D129E6" w:rsidRDefault="00A31AE9" w:rsidP="001060FE">
            <w:pPr>
              <w:pStyle w:val="ListParagraph"/>
              <w:numPr>
                <w:ilvl w:val="0"/>
                <w:numId w:val="17"/>
              </w:numPr>
              <w:tabs>
                <w:tab w:val="left" w:pos="1985"/>
              </w:tabs>
              <w:jc w:val="both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College Executive 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5CAEEB34" w14:textId="77777777" w:rsidR="000D0591" w:rsidRPr="00D129E6" w:rsidRDefault="000D0591" w:rsidP="00926580">
            <w:pPr>
              <w:pStyle w:val="ListParagraph"/>
              <w:tabs>
                <w:tab w:val="left" w:pos="1985"/>
              </w:tabs>
              <w:ind w:left="360"/>
              <w:jc w:val="both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0D0591" w14:paraId="1694AB1B" w14:textId="0EB91672" w:rsidTr="00F81F96">
        <w:tc>
          <w:tcPr>
            <w:tcW w:w="2978" w:type="dxa"/>
          </w:tcPr>
          <w:p w14:paraId="524AA69E" w14:textId="23524471" w:rsidR="000D0591" w:rsidRPr="004A6553" w:rsidRDefault="004A6553" w:rsidP="004A6553">
            <w:pPr>
              <w:tabs>
                <w:tab w:val="left" w:pos="1985"/>
              </w:tabs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5.1</w:t>
            </w:r>
            <w:r w:rsidR="00A31AE9" w:rsidRPr="004A6553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Pr="004A6553">
              <w:rPr>
                <w:rFonts w:ascii="Calibri" w:hAnsi="Calibri" w:cs="Calibri"/>
                <w:bCs/>
                <w:lang w:val="en-GB"/>
              </w:rPr>
              <w:t xml:space="preserve">Strengthening the internal key stakeholder focus </w:t>
            </w:r>
            <w:proofErr w:type="gramStart"/>
            <w:r w:rsidRPr="004A6553">
              <w:rPr>
                <w:rFonts w:ascii="Calibri" w:hAnsi="Calibri" w:cs="Calibri"/>
                <w:bCs/>
                <w:lang w:val="en-GB"/>
              </w:rPr>
              <w:t>in</w:t>
            </w:r>
            <w:proofErr w:type="gramEnd"/>
            <w:r w:rsidRPr="004A6553">
              <w:rPr>
                <w:rFonts w:ascii="Calibri" w:hAnsi="Calibri" w:cs="Calibri"/>
                <w:bCs/>
                <w:lang w:val="en-GB"/>
              </w:rPr>
              <w:t xml:space="preserve"> decision-making.</w:t>
            </w:r>
          </w:p>
        </w:tc>
        <w:tc>
          <w:tcPr>
            <w:tcW w:w="4110" w:type="dxa"/>
          </w:tcPr>
          <w:p w14:paraId="69245B55" w14:textId="59233F8F" w:rsidR="004A6553" w:rsidRDefault="004A6553" w:rsidP="004A6553">
            <w:pPr>
              <w:tabs>
                <w:tab w:val="left" w:pos="1985"/>
              </w:tabs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E</w:t>
            </w:r>
            <w:r w:rsidR="00A31AE9" w:rsidRPr="00A31AE9">
              <w:rPr>
                <w:rFonts w:ascii="Calibri" w:hAnsi="Calibri" w:cs="Calibri"/>
                <w:bCs/>
                <w:lang w:val="en-GB"/>
              </w:rPr>
              <w:t>nhanc</w:t>
            </w:r>
            <w:r>
              <w:rPr>
                <w:rFonts w:ascii="Calibri" w:hAnsi="Calibri" w:cs="Calibri"/>
                <w:bCs/>
                <w:lang w:val="en-GB"/>
              </w:rPr>
              <w:t>ing</w:t>
            </w:r>
            <w:r w:rsidR="00A31AE9" w:rsidRPr="00A31AE9">
              <w:rPr>
                <w:rFonts w:ascii="Calibri" w:hAnsi="Calibri" w:cs="Calibri"/>
                <w:bCs/>
                <w:lang w:val="en-GB"/>
              </w:rPr>
              <w:t xml:space="preserve"> mutual understanding and engagement</w:t>
            </w:r>
            <w:r w:rsidR="00431936">
              <w:rPr>
                <w:rFonts w:ascii="Calibri" w:hAnsi="Calibri" w:cs="Calibri"/>
                <w:bCs/>
                <w:lang w:val="en-GB"/>
              </w:rPr>
              <w:t>, and</w:t>
            </w:r>
            <w:r w:rsidR="00431936" w:rsidRPr="00431936">
              <w:rPr>
                <w:rFonts w:ascii="Calibri" w:hAnsi="Calibri" w:cs="Calibri"/>
                <w:bCs/>
                <w:lang w:val="en-GB"/>
              </w:rPr>
              <w:t xml:space="preserve"> increas</w:t>
            </w:r>
            <w:r w:rsidR="00431936">
              <w:rPr>
                <w:rFonts w:ascii="Calibri" w:hAnsi="Calibri" w:cs="Calibri"/>
                <w:bCs/>
                <w:lang w:val="en-GB"/>
              </w:rPr>
              <w:t>ing</w:t>
            </w:r>
            <w:r w:rsidR="00431936" w:rsidRPr="00431936">
              <w:rPr>
                <w:rFonts w:ascii="Calibri" w:hAnsi="Calibri" w:cs="Calibri"/>
                <w:bCs/>
                <w:lang w:val="en-GB"/>
              </w:rPr>
              <w:t xml:space="preserve"> individual</w:t>
            </w:r>
            <w:r w:rsidR="001B2040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="00431936" w:rsidRPr="00431936">
              <w:rPr>
                <w:rFonts w:ascii="Calibri" w:hAnsi="Calibri" w:cs="Calibri"/>
                <w:bCs/>
                <w:lang w:val="en-GB"/>
              </w:rPr>
              <w:t xml:space="preserve">/ collective awareness of roles and </w:t>
            </w:r>
            <w:r w:rsidR="00431936" w:rsidRPr="00431936">
              <w:rPr>
                <w:rFonts w:ascii="Calibri" w:hAnsi="Calibri" w:cs="Calibri"/>
                <w:bCs/>
                <w:lang w:val="en-GB"/>
              </w:rPr>
              <w:lastRenderedPageBreak/>
              <w:t>enhanc</w:t>
            </w:r>
            <w:r w:rsidR="00431936">
              <w:rPr>
                <w:rFonts w:ascii="Calibri" w:hAnsi="Calibri" w:cs="Calibri"/>
                <w:bCs/>
                <w:lang w:val="en-GB"/>
              </w:rPr>
              <w:t>ing</w:t>
            </w:r>
            <w:r w:rsidR="00431936" w:rsidRPr="00431936">
              <w:rPr>
                <w:rFonts w:ascii="Calibri" w:hAnsi="Calibri" w:cs="Calibri"/>
                <w:bCs/>
                <w:lang w:val="en-GB"/>
              </w:rPr>
              <w:t xml:space="preserve"> dialogue</w:t>
            </w:r>
            <w:r w:rsidR="00431936">
              <w:rPr>
                <w:rFonts w:ascii="Calibri" w:hAnsi="Calibri" w:cs="Calibri"/>
                <w:bCs/>
                <w:lang w:val="en-GB"/>
              </w:rPr>
              <w:t xml:space="preserve"> between the Board and staff:</w:t>
            </w:r>
          </w:p>
          <w:p w14:paraId="3E83F184" w14:textId="10012E15" w:rsidR="004A6553" w:rsidRPr="00431936" w:rsidRDefault="004A6553" w:rsidP="0007571E">
            <w:pPr>
              <w:pStyle w:val="ListParagraph"/>
              <w:numPr>
                <w:ilvl w:val="0"/>
                <w:numId w:val="26"/>
              </w:numPr>
              <w:tabs>
                <w:tab w:val="left" w:pos="1985"/>
              </w:tabs>
              <w:rPr>
                <w:rFonts w:ascii="Calibri" w:hAnsi="Calibri" w:cs="Calibri"/>
                <w:bCs/>
                <w:lang w:val="en-GB"/>
              </w:rPr>
            </w:pPr>
            <w:r w:rsidRPr="00431936">
              <w:rPr>
                <w:rFonts w:ascii="Calibri" w:hAnsi="Calibri" w:cs="Calibri"/>
                <w:bCs/>
                <w:lang w:val="en-GB"/>
              </w:rPr>
              <w:t>Organis</w:t>
            </w:r>
            <w:r w:rsidR="00431936">
              <w:rPr>
                <w:rFonts w:ascii="Calibri" w:hAnsi="Calibri" w:cs="Calibri"/>
                <w:bCs/>
                <w:lang w:val="en-GB"/>
              </w:rPr>
              <w:t>ation of</w:t>
            </w:r>
            <w:r w:rsidRPr="00431936">
              <w:rPr>
                <w:rFonts w:ascii="Calibri" w:hAnsi="Calibri" w:cs="Calibri"/>
                <w:bCs/>
                <w:lang w:val="en-GB"/>
              </w:rPr>
              <w:t xml:space="preserve"> opportunities for </w:t>
            </w:r>
            <w:proofErr w:type="gramStart"/>
            <w:r w:rsidR="00A31AE9" w:rsidRPr="00431936">
              <w:rPr>
                <w:rFonts w:ascii="Calibri" w:hAnsi="Calibri" w:cs="Calibri"/>
                <w:bCs/>
                <w:lang w:val="en-GB"/>
              </w:rPr>
              <w:t>College</w:t>
            </w:r>
            <w:proofErr w:type="gramEnd"/>
            <w:r w:rsidR="00A31AE9" w:rsidRPr="00431936">
              <w:rPr>
                <w:rFonts w:ascii="Calibri" w:hAnsi="Calibri" w:cs="Calibri"/>
                <w:bCs/>
                <w:lang w:val="en-GB"/>
              </w:rPr>
              <w:t xml:space="preserve"> staff (academic and support) </w:t>
            </w:r>
            <w:r w:rsidRPr="00431936">
              <w:rPr>
                <w:rFonts w:ascii="Calibri" w:hAnsi="Calibri" w:cs="Calibri"/>
                <w:bCs/>
                <w:lang w:val="en-GB"/>
              </w:rPr>
              <w:t xml:space="preserve">to </w:t>
            </w:r>
            <w:r w:rsidR="00A31AE9" w:rsidRPr="00431936">
              <w:rPr>
                <w:rFonts w:ascii="Calibri" w:hAnsi="Calibri" w:cs="Calibri"/>
                <w:bCs/>
                <w:lang w:val="en-GB"/>
              </w:rPr>
              <w:t>inform</w:t>
            </w:r>
            <w:r w:rsidR="00661892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="00A31AE9" w:rsidRPr="00431936">
              <w:rPr>
                <w:rFonts w:ascii="Calibri" w:hAnsi="Calibri" w:cs="Calibri"/>
                <w:bCs/>
                <w:lang w:val="en-GB"/>
              </w:rPr>
              <w:t>/</w:t>
            </w:r>
            <w:r w:rsidR="00661892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="00A31AE9" w:rsidRPr="00431936">
              <w:rPr>
                <w:rFonts w:ascii="Calibri" w:hAnsi="Calibri" w:cs="Calibri"/>
                <w:bCs/>
                <w:lang w:val="en-GB"/>
              </w:rPr>
              <w:t>input to the Board</w:t>
            </w:r>
            <w:r w:rsidRPr="00431936">
              <w:rPr>
                <w:rFonts w:ascii="Calibri" w:hAnsi="Calibri" w:cs="Calibri"/>
                <w:bCs/>
                <w:lang w:val="en-GB"/>
              </w:rPr>
              <w:t xml:space="preserve">. For example, </w:t>
            </w:r>
            <w:r w:rsidR="00A31AE9" w:rsidRPr="00431936">
              <w:rPr>
                <w:rFonts w:ascii="Calibri" w:hAnsi="Calibri" w:cs="Calibri"/>
                <w:bCs/>
                <w:lang w:val="en-GB"/>
              </w:rPr>
              <w:t>attendance at pre-arranged sessions</w:t>
            </w:r>
            <w:r w:rsidR="00661892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Pr="00431936">
              <w:rPr>
                <w:rFonts w:ascii="Calibri" w:hAnsi="Calibri" w:cs="Calibri"/>
                <w:bCs/>
                <w:lang w:val="en-GB"/>
              </w:rPr>
              <w:t>/</w:t>
            </w:r>
            <w:r w:rsidR="00661892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Pr="00431936">
              <w:rPr>
                <w:rFonts w:ascii="Calibri" w:hAnsi="Calibri" w:cs="Calibri"/>
                <w:bCs/>
                <w:lang w:val="en-GB"/>
              </w:rPr>
              <w:t xml:space="preserve">visits </w:t>
            </w:r>
            <w:r w:rsidR="00A31AE9" w:rsidRPr="00431936">
              <w:rPr>
                <w:rFonts w:ascii="Calibri" w:hAnsi="Calibri" w:cs="Calibri"/>
                <w:bCs/>
                <w:lang w:val="en-GB"/>
              </w:rPr>
              <w:t>“A Day in the Life Of…”</w:t>
            </w:r>
          </w:p>
          <w:p w14:paraId="14E6EBDE" w14:textId="70F90BDD" w:rsidR="00431936" w:rsidRPr="00431936" w:rsidRDefault="00431936" w:rsidP="00661892">
            <w:pPr>
              <w:pStyle w:val="ListParagraph"/>
              <w:numPr>
                <w:ilvl w:val="0"/>
                <w:numId w:val="26"/>
              </w:num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en-GB"/>
              </w:rPr>
              <w:t>Inclusion of a</w:t>
            </w:r>
            <w:r w:rsidR="004A6553" w:rsidRPr="00431936">
              <w:rPr>
                <w:rFonts w:ascii="Calibri" w:hAnsi="Calibri" w:cs="Calibri"/>
                <w:bCs/>
                <w:lang w:val="en-GB"/>
              </w:rPr>
              <w:t xml:space="preserve">rticles </w:t>
            </w:r>
            <w:r>
              <w:rPr>
                <w:rFonts w:ascii="Calibri" w:hAnsi="Calibri" w:cs="Calibri"/>
                <w:bCs/>
                <w:lang w:val="en-GB"/>
              </w:rPr>
              <w:t xml:space="preserve">on Board members in </w:t>
            </w:r>
            <w:r w:rsidR="004A6553" w:rsidRPr="00431936">
              <w:rPr>
                <w:rFonts w:ascii="Calibri" w:hAnsi="Calibri" w:cs="Calibri"/>
                <w:bCs/>
                <w:lang w:val="en-GB"/>
              </w:rPr>
              <w:t>the College magazine</w:t>
            </w:r>
            <w:r>
              <w:rPr>
                <w:rFonts w:ascii="Calibri" w:hAnsi="Calibri" w:cs="Calibri"/>
                <w:bCs/>
                <w:lang w:val="en-GB"/>
              </w:rPr>
              <w:t>.</w:t>
            </w:r>
          </w:p>
        </w:tc>
        <w:tc>
          <w:tcPr>
            <w:tcW w:w="2268" w:type="dxa"/>
          </w:tcPr>
          <w:p w14:paraId="5251EEA0" w14:textId="77777777" w:rsidR="00515DC5" w:rsidRDefault="00515DC5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  <w:p w14:paraId="22AE9AB8" w14:textId="77777777" w:rsidR="00515DC5" w:rsidRDefault="00515DC5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  <w:p w14:paraId="7FC16719" w14:textId="77777777" w:rsidR="00515DC5" w:rsidRDefault="00515DC5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  <w:p w14:paraId="5E3DDAC0" w14:textId="77777777" w:rsidR="00515DC5" w:rsidRDefault="00515DC5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  <w:p w14:paraId="7635F5D3" w14:textId="77777777" w:rsidR="00515DC5" w:rsidRDefault="00515DC5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  <w:p w14:paraId="5789EC2A" w14:textId="3B5F44A7" w:rsidR="000D0591" w:rsidRDefault="00276F39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Executive Team</w:t>
            </w:r>
            <w:r w:rsidR="00515DC5">
              <w:rPr>
                <w:rFonts w:ascii="Calibri" w:hAnsi="Calibri" w:cs="Calibri"/>
                <w:bCs/>
              </w:rPr>
              <w:t>.</w:t>
            </w:r>
          </w:p>
          <w:p w14:paraId="6F7E7A69" w14:textId="77777777" w:rsidR="00DB7A36" w:rsidRDefault="00DB7A36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  <w:p w14:paraId="250989BD" w14:textId="77777777" w:rsidR="00DB7A36" w:rsidRDefault="00DB7A36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  <w:p w14:paraId="68AC4AC9" w14:textId="77777777" w:rsidR="00DB7A36" w:rsidRDefault="00DB7A36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  <w:p w14:paraId="75E61489" w14:textId="77777777" w:rsidR="00DB7A36" w:rsidRDefault="00DB7A36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  <w:p w14:paraId="4838FF35" w14:textId="77777777" w:rsidR="00DB7A36" w:rsidRDefault="00DB7A36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  <w:p w14:paraId="79F36FC6" w14:textId="0E7A18D4" w:rsidR="00DB7A36" w:rsidRPr="00D129E6" w:rsidRDefault="00661892" w:rsidP="00DB7A36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Director</w:t>
            </w:r>
            <w:r w:rsidR="00DB7A36">
              <w:rPr>
                <w:rFonts w:ascii="Calibri" w:hAnsi="Calibri" w:cs="Calibri"/>
                <w:bCs/>
              </w:rPr>
              <w:t xml:space="preserve"> of Communications</w:t>
            </w:r>
            <w:r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261" w:type="dxa"/>
          </w:tcPr>
          <w:p w14:paraId="0B13EDC1" w14:textId="366D3C7F" w:rsidR="000D0591" w:rsidRPr="00D129E6" w:rsidRDefault="00276F39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Session 2022/23</w:t>
            </w:r>
            <w:r w:rsidR="00515DC5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260" w:type="dxa"/>
          </w:tcPr>
          <w:p w14:paraId="6D9EC517" w14:textId="69831A5B" w:rsidR="007537EE" w:rsidRPr="00431936" w:rsidRDefault="007537EE" w:rsidP="00431936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</w:p>
        </w:tc>
      </w:tr>
      <w:tr w:rsidR="00431936" w14:paraId="26E32D8D" w14:textId="77777777" w:rsidTr="00661892">
        <w:tc>
          <w:tcPr>
            <w:tcW w:w="15877" w:type="dxa"/>
            <w:gridSpan w:val="5"/>
            <w:shd w:val="clear" w:color="auto" w:fill="F4B083" w:themeFill="accent2" w:themeFillTint="99"/>
          </w:tcPr>
          <w:p w14:paraId="630DE3A5" w14:textId="35C2BEB4" w:rsidR="00431936" w:rsidRPr="00D71B09" w:rsidRDefault="00D71B09" w:rsidP="00D71B09">
            <w:pPr>
              <w:pStyle w:val="ListParagraph"/>
              <w:numPr>
                <w:ilvl w:val="0"/>
                <w:numId w:val="17"/>
              </w:numPr>
              <w:tabs>
                <w:tab w:val="left" w:pos="1985"/>
              </w:tabs>
              <w:jc w:val="both"/>
              <w:rPr>
                <w:rFonts w:ascii="Calibri" w:hAnsi="Calibri" w:cs="Calibri"/>
                <w:b/>
              </w:rPr>
            </w:pPr>
            <w:r w:rsidRPr="00D71B09">
              <w:rPr>
                <w:rFonts w:ascii="Calibri" w:hAnsi="Calibri" w:cs="Calibri"/>
                <w:b/>
              </w:rPr>
              <w:t>Student Experience</w:t>
            </w:r>
          </w:p>
        </w:tc>
      </w:tr>
      <w:tr w:rsidR="00A31AE9" w14:paraId="60700344" w14:textId="77777777" w:rsidTr="00F81F96">
        <w:tc>
          <w:tcPr>
            <w:tcW w:w="2978" w:type="dxa"/>
          </w:tcPr>
          <w:p w14:paraId="03922DA7" w14:textId="532D6B76" w:rsidR="00A31AE9" w:rsidRPr="00A31AE9" w:rsidRDefault="00D71B09" w:rsidP="00A31AE9">
            <w:pPr>
              <w:tabs>
                <w:tab w:val="left" w:pos="1985"/>
              </w:tabs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6.1 </w:t>
            </w:r>
            <w:r w:rsidR="00431936" w:rsidRPr="00A31AE9">
              <w:rPr>
                <w:rFonts w:ascii="Calibri" w:hAnsi="Calibri" w:cs="Calibri"/>
                <w:bCs/>
                <w:lang w:val="en-GB"/>
              </w:rPr>
              <w:t xml:space="preserve">Strengthening the </w:t>
            </w:r>
            <w:r w:rsidR="00431936">
              <w:rPr>
                <w:rFonts w:ascii="Calibri" w:hAnsi="Calibri" w:cs="Calibri"/>
                <w:bCs/>
                <w:lang w:val="en-GB"/>
              </w:rPr>
              <w:t xml:space="preserve">student </w:t>
            </w:r>
            <w:r w:rsidR="00431936" w:rsidRPr="00A31AE9">
              <w:rPr>
                <w:rFonts w:ascii="Calibri" w:hAnsi="Calibri" w:cs="Calibri"/>
                <w:bCs/>
                <w:lang w:val="en-GB"/>
              </w:rPr>
              <w:t>focus in decision-making.</w:t>
            </w:r>
          </w:p>
        </w:tc>
        <w:tc>
          <w:tcPr>
            <w:tcW w:w="4110" w:type="dxa"/>
          </w:tcPr>
          <w:p w14:paraId="19EE0B81" w14:textId="0639D20D" w:rsidR="00317BA3" w:rsidRPr="00D129E6" w:rsidRDefault="00431936" w:rsidP="007314CA">
            <w:pPr>
              <w:tabs>
                <w:tab w:val="left" w:pos="1985"/>
              </w:tabs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E</w:t>
            </w:r>
            <w:r w:rsidRPr="00A31AE9">
              <w:rPr>
                <w:rFonts w:ascii="Calibri" w:hAnsi="Calibri" w:cs="Calibri"/>
                <w:bCs/>
                <w:lang w:val="en-GB"/>
              </w:rPr>
              <w:t>nhanc</w:t>
            </w:r>
            <w:r>
              <w:rPr>
                <w:rFonts w:ascii="Calibri" w:hAnsi="Calibri" w:cs="Calibri"/>
                <w:bCs/>
                <w:lang w:val="en-GB"/>
              </w:rPr>
              <w:t>ing</w:t>
            </w:r>
            <w:r w:rsidRPr="00A31AE9">
              <w:rPr>
                <w:rFonts w:ascii="Calibri" w:hAnsi="Calibri" w:cs="Calibri"/>
                <w:bCs/>
                <w:lang w:val="en-GB"/>
              </w:rPr>
              <w:t xml:space="preserve"> mutual understanding and engagement</w:t>
            </w:r>
            <w:r>
              <w:rPr>
                <w:rFonts w:ascii="Calibri" w:hAnsi="Calibri" w:cs="Calibri"/>
                <w:bCs/>
                <w:lang w:val="en-GB"/>
              </w:rPr>
              <w:t xml:space="preserve"> between the Board and learners, through o</w:t>
            </w:r>
            <w:r w:rsidRPr="00431936">
              <w:rPr>
                <w:rFonts w:ascii="Calibri" w:hAnsi="Calibri" w:cs="Calibri"/>
                <w:bCs/>
                <w:lang w:val="en-GB"/>
              </w:rPr>
              <w:t xml:space="preserve">rganisation of opportunities for </w:t>
            </w:r>
            <w:r>
              <w:rPr>
                <w:rFonts w:ascii="Calibri" w:hAnsi="Calibri" w:cs="Calibri"/>
                <w:bCs/>
                <w:lang w:val="en-GB"/>
              </w:rPr>
              <w:t xml:space="preserve">learners </w:t>
            </w:r>
            <w:r w:rsidRPr="00431936">
              <w:rPr>
                <w:rFonts w:ascii="Calibri" w:hAnsi="Calibri" w:cs="Calibri"/>
                <w:bCs/>
                <w:lang w:val="en-GB"/>
              </w:rPr>
              <w:t>to inform/input to the Board. For example, attendance at pre-arranged sessions/visits “A Day in the Life Of…”</w:t>
            </w:r>
          </w:p>
        </w:tc>
        <w:tc>
          <w:tcPr>
            <w:tcW w:w="2268" w:type="dxa"/>
          </w:tcPr>
          <w:p w14:paraId="5C3C114E" w14:textId="733BDF56" w:rsidR="00A31AE9" w:rsidRPr="00D129E6" w:rsidRDefault="00D71B09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Principal</w:t>
            </w:r>
            <w:r w:rsidR="00276F39">
              <w:rPr>
                <w:rFonts w:ascii="Calibri" w:hAnsi="Calibri" w:cs="Calibri"/>
                <w:bCs/>
              </w:rPr>
              <w:t xml:space="preserve"> and Student Association President</w:t>
            </w:r>
            <w:r w:rsidR="007314CA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261" w:type="dxa"/>
          </w:tcPr>
          <w:p w14:paraId="0770B515" w14:textId="5AF3E34C" w:rsidR="00A31AE9" w:rsidRPr="00D129E6" w:rsidRDefault="00276F39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Session 2022/23</w:t>
            </w:r>
            <w:r w:rsidR="007314CA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260" w:type="dxa"/>
          </w:tcPr>
          <w:p w14:paraId="09DF8EA5" w14:textId="77777777" w:rsidR="00A31AE9" w:rsidRPr="009961F8" w:rsidRDefault="00A31AE9" w:rsidP="00A31AE9">
            <w:pPr>
              <w:pStyle w:val="ListParagraph"/>
              <w:tabs>
                <w:tab w:val="left" w:pos="1985"/>
              </w:tabs>
              <w:ind w:left="457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31936" w14:paraId="5107CFA9" w14:textId="77777777" w:rsidTr="00431936">
        <w:trPr>
          <w:trHeight w:val="70"/>
        </w:trPr>
        <w:tc>
          <w:tcPr>
            <w:tcW w:w="2978" w:type="dxa"/>
          </w:tcPr>
          <w:p w14:paraId="2DCF4E2A" w14:textId="073F2AAA" w:rsidR="00431936" w:rsidRPr="00A31AE9" w:rsidRDefault="00D71B09" w:rsidP="00A31AE9">
            <w:pPr>
              <w:tabs>
                <w:tab w:val="left" w:pos="1985"/>
              </w:tabs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6.2 Strengthening the student voice and influence at Board meetings.</w:t>
            </w:r>
          </w:p>
        </w:tc>
        <w:tc>
          <w:tcPr>
            <w:tcW w:w="4110" w:type="dxa"/>
          </w:tcPr>
          <w:p w14:paraId="04F6630C" w14:textId="54B10D33" w:rsidR="00317BA3" w:rsidRPr="00D129E6" w:rsidRDefault="00431936" w:rsidP="007314CA">
            <w:pPr>
              <w:tabs>
                <w:tab w:val="left" w:pos="1985"/>
              </w:tabs>
              <w:rPr>
                <w:rFonts w:ascii="Calibri" w:hAnsi="Calibri" w:cs="Calibri"/>
                <w:bCs/>
                <w:lang w:val="en-GB"/>
              </w:rPr>
            </w:pPr>
            <w:r w:rsidRPr="00431936">
              <w:rPr>
                <w:rFonts w:ascii="Calibri" w:hAnsi="Calibri" w:cs="Calibri"/>
                <w:bCs/>
                <w:lang w:val="en-GB"/>
              </w:rPr>
              <w:t>Students Association President and VPs to continue programme of mentoring as offered by a non-executive Board member.</w:t>
            </w:r>
          </w:p>
        </w:tc>
        <w:tc>
          <w:tcPr>
            <w:tcW w:w="2268" w:type="dxa"/>
          </w:tcPr>
          <w:p w14:paraId="7B428944" w14:textId="27544A7A" w:rsidR="00431936" w:rsidRPr="00D129E6" w:rsidRDefault="00D71B09" w:rsidP="00D71B09">
            <w:pPr>
              <w:tabs>
                <w:tab w:val="left" w:pos="198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Student Association President, </w:t>
            </w:r>
            <w:proofErr w:type="gramStart"/>
            <w:r>
              <w:rPr>
                <w:rFonts w:ascii="Calibri" w:hAnsi="Calibri" w:cs="Calibri"/>
                <w:bCs/>
              </w:rPr>
              <w:t>VPs</w:t>
            </w:r>
            <w:proofErr w:type="gramEnd"/>
            <w:r>
              <w:rPr>
                <w:rFonts w:ascii="Calibri" w:hAnsi="Calibri" w:cs="Calibri"/>
                <w:bCs/>
              </w:rPr>
              <w:t xml:space="preserve"> and Board Secretary</w:t>
            </w:r>
            <w:r w:rsidR="007314CA">
              <w:rPr>
                <w:rFonts w:ascii="Calibri" w:hAnsi="Calibri" w:cs="Calibri"/>
                <w:bCs/>
              </w:rPr>
              <w:t>.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3261" w:type="dxa"/>
          </w:tcPr>
          <w:p w14:paraId="4298E19A" w14:textId="67B9E1D7" w:rsidR="00431936" w:rsidRPr="00D129E6" w:rsidRDefault="00276F39" w:rsidP="007E4AF7">
            <w:pPr>
              <w:tabs>
                <w:tab w:val="left" w:pos="1985"/>
              </w:tabs>
              <w:jc w:val="both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On going</w:t>
            </w:r>
            <w:proofErr w:type="spellEnd"/>
            <w:r w:rsidR="007314CA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260" w:type="dxa"/>
          </w:tcPr>
          <w:p w14:paraId="7E1399FF" w14:textId="77777777" w:rsidR="00431936" w:rsidRPr="009961F8" w:rsidRDefault="00431936" w:rsidP="00A31AE9">
            <w:pPr>
              <w:pStyle w:val="ListParagraph"/>
              <w:tabs>
                <w:tab w:val="left" w:pos="1985"/>
              </w:tabs>
              <w:ind w:left="457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6DCD5E13" w14:textId="088DBE0A" w:rsidR="00410DFA" w:rsidRDefault="00410DFA" w:rsidP="0085510C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</w:p>
    <w:p w14:paraId="40C04B9E" w14:textId="54867325" w:rsidR="0088085A" w:rsidRPr="0088085A" w:rsidRDefault="0088085A" w:rsidP="0085510C">
      <w:pPr>
        <w:tabs>
          <w:tab w:val="left" w:pos="1985"/>
        </w:tabs>
        <w:jc w:val="both"/>
        <w:rPr>
          <w:rFonts w:asciiTheme="minorHAnsi" w:hAnsiTheme="minorHAnsi" w:cstheme="minorHAnsi"/>
          <w:bCs/>
        </w:rPr>
      </w:pPr>
      <w:r w:rsidRPr="0088085A">
        <w:rPr>
          <w:rFonts w:asciiTheme="minorHAnsi" w:hAnsiTheme="minorHAnsi" w:cstheme="minorHAnsi"/>
          <w:bCs/>
        </w:rPr>
        <w:t>2</w:t>
      </w:r>
      <w:r w:rsidR="00317BA3">
        <w:rPr>
          <w:rFonts w:asciiTheme="minorHAnsi" w:hAnsiTheme="minorHAnsi" w:cstheme="minorHAnsi"/>
          <w:bCs/>
        </w:rPr>
        <w:t>8</w:t>
      </w:r>
      <w:r w:rsidRPr="0088085A">
        <w:rPr>
          <w:rFonts w:asciiTheme="minorHAnsi" w:hAnsiTheme="minorHAnsi" w:cstheme="minorHAnsi"/>
          <w:bCs/>
        </w:rPr>
        <w:t xml:space="preserve"> April 2022</w:t>
      </w:r>
    </w:p>
    <w:sectPr w:rsidR="0088085A" w:rsidRPr="0088085A" w:rsidSect="0001535F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5687" w14:textId="77777777" w:rsidR="007B73D2" w:rsidRDefault="007B73D2" w:rsidP="0001535F">
      <w:r>
        <w:separator/>
      </w:r>
    </w:p>
  </w:endnote>
  <w:endnote w:type="continuationSeparator" w:id="0">
    <w:p w14:paraId="20363B79" w14:textId="77777777" w:rsidR="007B73D2" w:rsidRDefault="007B73D2" w:rsidP="0001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038A" w14:textId="1DBA5122" w:rsidR="007830A0" w:rsidRDefault="007830A0">
    <w:pPr>
      <w:pStyle w:val="Footer"/>
    </w:pPr>
    <w:r>
      <w:t>Approved by the Board at its meeting held on Monday 13 June 2022</w:t>
    </w:r>
  </w:p>
  <w:p w14:paraId="1017F988" w14:textId="77777777" w:rsidR="0001535F" w:rsidRDefault="00015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FBDC" w14:textId="77777777" w:rsidR="007B73D2" w:rsidRDefault="007B73D2" w:rsidP="0001535F">
      <w:r>
        <w:separator/>
      </w:r>
    </w:p>
  </w:footnote>
  <w:footnote w:type="continuationSeparator" w:id="0">
    <w:p w14:paraId="21E633E6" w14:textId="77777777" w:rsidR="007B73D2" w:rsidRDefault="007B73D2" w:rsidP="0001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68AA" w14:textId="5DBB52B7" w:rsidR="00636CFD" w:rsidRDefault="007830A0">
    <w:pPr>
      <w:pStyle w:val="Header"/>
    </w:pPr>
    <w:sdt>
      <w:sdtPr>
        <w:id w:val="-15135984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36CFD">
          <w:fldChar w:fldCharType="begin"/>
        </w:r>
        <w:r w:rsidR="00636CFD">
          <w:instrText xml:space="preserve"> PAGE   \* MERGEFORMAT </w:instrText>
        </w:r>
        <w:r w:rsidR="00636CFD">
          <w:fldChar w:fldCharType="separate"/>
        </w:r>
        <w:r w:rsidR="00636CFD">
          <w:rPr>
            <w:noProof/>
          </w:rPr>
          <w:t>2</w:t>
        </w:r>
        <w:r w:rsidR="00636CFD">
          <w:rPr>
            <w:noProof/>
          </w:rPr>
          <w:fldChar w:fldCharType="end"/>
        </w:r>
      </w:sdtContent>
    </w:sdt>
  </w:p>
  <w:p w14:paraId="67512C92" w14:textId="77777777" w:rsidR="00636CFD" w:rsidRDefault="00636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878"/>
    <w:multiLevelType w:val="hybridMultilevel"/>
    <w:tmpl w:val="D14E5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0A2E"/>
    <w:multiLevelType w:val="multilevel"/>
    <w:tmpl w:val="70CCD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5232C1"/>
    <w:multiLevelType w:val="hybridMultilevel"/>
    <w:tmpl w:val="8A068C5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124E56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36D0D"/>
    <w:multiLevelType w:val="hybridMultilevel"/>
    <w:tmpl w:val="8F84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3E2B"/>
    <w:multiLevelType w:val="hybridMultilevel"/>
    <w:tmpl w:val="E29C0BD6"/>
    <w:lvl w:ilvl="0" w:tplc="F6F80C2A">
      <w:start w:val="1"/>
      <w:numFmt w:val="lowerRoman"/>
      <w:lvlText w:val="%1."/>
      <w:lvlJc w:val="left"/>
      <w:pPr>
        <w:ind w:left="270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3060" w:hanging="360"/>
      </w:pPr>
    </w:lvl>
    <w:lvl w:ilvl="2" w:tplc="0809001B">
      <w:start w:val="1"/>
      <w:numFmt w:val="lowerRoman"/>
      <w:lvlText w:val="%3."/>
      <w:lvlJc w:val="right"/>
      <w:pPr>
        <w:ind w:left="3780" w:hanging="180"/>
      </w:pPr>
    </w:lvl>
    <w:lvl w:ilvl="3" w:tplc="0809000F">
      <w:start w:val="1"/>
      <w:numFmt w:val="decimal"/>
      <w:lvlText w:val="%4."/>
      <w:lvlJc w:val="left"/>
      <w:pPr>
        <w:ind w:left="4500" w:hanging="360"/>
      </w:pPr>
    </w:lvl>
    <w:lvl w:ilvl="4" w:tplc="08090019">
      <w:start w:val="1"/>
      <w:numFmt w:val="lowerLetter"/>
      <w:lvlText w:val="%5."/>
      <w:lvlJc w:val="left"/>
      <w:pPr>
        <w:ind w:left="5220" w:hanging="360"/>
      </w:pPr>
    </w:lvl>
    <w:lvl w:ilvl="5" w:tplc="0809001B">
      <w:start w:val="1"/>
      <w:numFmt w:val="lowerRoman"/>
      <w:lvlText w:val="%6."/>
      <w:lvlJc w:val="right"/>
      <w:pPr>
        <w:ind w:left="5940" w:hanging="180"/>
      </w:pPr>
    </w:lvl>
    <w:lvl w:ilvl="6" w:tplc="0809000F">
      <w:start w:val="1"/>
      <w:numFmt w:val="decimal"/>
      <w:lvlText w:val="%7."/>
      <w:lvlJc w:val="left"/>
      <w:pPr>
        <w:ind w:left="6660" w:hanging="360"/>
      </w:pPr>
    </w:lvl>
    <w:lvl w:ilvl="7" w:tplc="08090019">
      <w:start w:val="1"/>
      <w:numFmt w:val="lowerLetter"/>
      <w:lvlText w:val="%8."/>
      <w:lvlJc w:val="left"/>
      <w:pPr>
        <w:ind w:left="7380" w:hanging="360"/>
      </w:pPr>
    </w:lvl>
    <w:lvl w:ilvl="8" w:tplc="0809001B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42C780F"/>
    <w:multiLevelType w:val="hybridMultilevel"/>
    <w:tmpl w:val="93406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C369F8"/>
    <w:multiLevelType w:val="hybridMultilevel"/>
    <w:tmpl w:val="ED988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44584"/>
    <w:multiLevelType w:val="hybridMultilevel"/>
    <w:tmpl w:val="39AC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E5E38"/>
    <w:multiLevelType w:val="hybridMultilevel"/>
    <w:tmpl w:val="D1262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653EAD"/>
    <w:multiLevelType w:val="hybridMultilevel"/>
    <w:tmpl w:val="5C4EA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1B30"/>
    <w:multiLevelType w:val="hybridMultilevel"/>
    <w:tmpl w:val="15D29430"/>
    <w:lvl w:ilvl="0" w:tplc="1C14A694">
      <w:start w:val="1"/>
      <w:numFmt w:val="bullet"/>
      <w:lvlText w:val="-"/>
      <w:lvlJc w:val="left"/>
      <w:pPr>
        <w:ind w:left="2345" w:hanging="360"/>
      </w:pPr>
      <w:rPr>
        <w:rFonts w:ascii="Verdana" w:eastAsiaTheme="minorEastAsia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58086ED9"/>
    <w:multiLevelType w:val="hybridMultilevel"/>
    <w:tmpl w:val="B3065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542FD"/>
    <w:multiLevelType w:val="hybridMultilevel"/>
    <w:tmpl w:val="98068D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45440"/>
    <w:multiLevelType w:val="hybridMultilevel"/>
    <w:tmpl w:val="AEE61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635B3"/>
    <w:multiLevelType w:val="hybridMultilevel"/>
    <w:tmpl w:val="2D72D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CA2E1F"/>
    <w:multiLevelType w:val="hybridMultilevel"/>
    <w:tmpl w:val="8E3046B4"/>
    <w:lvl w:ilvl="0" w:tplc="35848F7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37EE1"/>
    <w:multiLevelType w:val="hybridMultilevel"/>
    <w:tmpl w:val="89A0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0CC9"/>
    <w:multiLevelType w:val="hybridMultilevel"/>
    <w:tmpl w:val="40B0F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B53C1"/>
    <w:multiLevelType w:val="hybridMultilevel"/>
    <w:tmpl w:val="A5FA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D7DFB"/>
    <w:multiLevelType w:val="hybridMultilevel"/>
    <w:tmpl w:val="F90252BA"/>
    <w:lvl w:ilvl="0" w:tplc="20B406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B40675"/>
    <w:multiLevelType w:val="hybridMultilevel"/>
    <w:tmpl w:val="DF46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C595E"/>
    <w:multiLevelType w:val="multilevel"/>
    <w:tmpl w:val="35EAA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2A3848"/>
    <w:multiLevelType w:val="hybridMultilevel"/>
    <w:tmpl w:val="1DE89EF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B70FE"/>
    <w:multiLevelType w:val="hybridMultilevel"/>
    <w:tmpl w:val="19203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4E566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54292"/>
    <w:multiLevelType w:val="hybridMultilevel"/>
    <w:tmpl w:val="541A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17"/>
  </w:num>
  <w:num w:numId="7">
    <w:abstractNumId w:val="2"/>
  </w:num>
  <w:num w:numId="8">
    <w:abstractNumId w:val="16"/>
  </w:num>
  <w:num w:numId="9">
    <w:abstractNumId w:val="24"/>
  </w:num>
  <w:num w:numId="10">
    <w:abstractNumId w:val="3"/>
  </w:num>
  <w:num w:numId="11">
    <w:abstractNumId w:val="23"/>
  </w:num>
  <w:num w:numId="12">
    <w:abstractNumId w:val="18"/>
  </w:num>
  <w:num w:numId="13">
    <w:abstractNumId w:val="12"/>
  </w:num>
  <w:num w:numId="14">
    <w:abstractNumId w:val="14"/>
  </w:num>
  <w:num w:numId="15">
    <w:abstractNumId w:val="5"/>
  </w:num>
  <w:num w:numId="16">
    <w:abstractNumId w:val="8"/>
  </w:num>
  <w:num w:numId="17">
    <w:abstractNumId w:val="21"/>
  </w:num>
  <w:num w:numId="18">
    <w:abstractNumId w:val="1"/>
  </w:num>
  <w:num w:numId="19">
    <w:abstractNumId w:val="22"/>
  </w:num>
  <w:num w:numId="20">
    <w:abstractNumId w:val="15"/>
  </w:num>
  <w:num w:numId="21">
    <w:abstractNumId w:val="7"/>
  </w:num>
  <w:num w:numId="22">
    <w:abstractNumId w:val="20"/>
  </w:num>
  <w:num w:numId="23">
    <w:abstractNumId w:val="13"/>
  </w:num>
  <w:num w:numId="24">
    <w:abstractNumId w:val="6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D8"/>
    <w:rsid w:val="0001535F"/>
    <w:rsid w:val="00023CBD"/>
    <w:rsid w:val="000309AA"/>
    <w:rsid w:val="00033E93"/>
    <w:rsid w:val="00053CAF"/>
    <w:rsid w:val="000564F5"/>
    <w:rsid w:val="00061FD3"/>
    <w:rsid w:val="00070189"/>
    <w:rsid w:val="00096B03"/>
    <w:rsid w:val="000B70A0"/>
    <w:rsid w:val="000C56C9"/>
    <w:rsid w:val="000C63F9"/>
    <w:rsid w:val="000D0591"/>
    <w:rsid w:val="000E2699"/>
    <w:rsid w:val="000F1361"/>
    <w:rsid w:val="000F7201"/>
    <w:rsid w:val="00102ACB"/>
    <w:rsid w:val="00104E34"/>
    <w:rsid w:val="001060FE"/>
    <w:rsid w:val="00124324"/>
    <w:rsid w:val="00145BC3"/>
    <w:rsid w:val="00155B5D"/>
    <w:rsid w:val="0015677C"/>
    <w:rsid w:val="001710C3"/>
    <w:rsid w:val="00197566"/>
    <w:rsid w:val="001B2040"/>
    <w:rsid w:val="001D2431"/>
    <w:rsid w:val="001E36F9"/>
    <w:rsid w:val="00224310"/>
    <w:rsid w:val="002250B1"/>
    <w:rsid w:val="00227F11"/>
    <w:rsid w:val="0023183F"/>
    <w:rsid w:val="002331FE"/>
    <w:rsid w:val="0026515B"/>
    <w:rsid w:val="002675D1"/>
    <w:rsid w:val="00276F39"/>
    <w:rsid w:val="00282DF5"/>
    <w:rsid w:val="00296818"/>
    <w:rsid w:val="002B7B80"/>
    <w:rsid w:val="002D517F"/>
    <w:rsid w:val="002E0834"/>
    <w:rsid w:val="002E0B60"/>
    <w:rsid w:val="002E3E5F"/>
    <w:rsid w:val="00317BA3"/>
    <w:rsid w:val="00347914"/>
    <w:rsid w:val="003536F3"/>
    <w:rsid w:val="00381C40"/>
    <w:rsid w:val="0039445A"/>
    <w:rsid w:val="003A7C26"/>
    <w:rsid w:val="003D7B3E"/>
    <w:rsid w:val="004052ED"/>
    <w:rsid w:val="00410DFA"/>
    <w:rsid w:val="00411938"/>
    <w:rsid w:val="00424776"/>
    <w:rsid w:val="00431936"/>
    <w:rsid w:val="00440184"/>
    <w:rsid w:val="004A6122"/>
    <w:rsid w:val="004A6553"/>
    <w:rsid w:val="004B5305"/>
    <w:rsid w:val="004C23D0"/>
    <w:rsid w:val="004C23DC"/>
    <w:rsid w:val="004D3C30"/>
    <w:rsid w:val="00506CA0"/>
    <w:rsid w:val="00515DC5"/>
    <w:rsid w:val="00527DA7"/>
    <w:rsid w:val="00540995"/>
    <w:rsid w:val="00590F8B"/>
    <w:rsid w:val="005960C4"/>
    <w:rsid w:val="005A1C9C"/>
    <w:rsid w:val="005B01A7"/>
    <w:rsid w:val="005D0C75"/>
    <w:rsid w:val="006042D5"/>
    <w:rsid w:val="00636CFD"/>
    <w:rsid w:val="00641CCD"/>
    <w:rsid w:val="00643AB6"/>
    <w:rsid w:val="00645678"/>
    <w:rsid w:val="00652A65"/>
    <w:rsid w:val="00661892"/>
    <w:rsid w:val="00674D47"/>
    <w:rsid w:val="00682F79"/>
    <w:rsid w:val="00692DE4"/>
    <w:rsid w:val="00694503"/>
    <w:rsid w:val="00705663"/>
    <w:rsid w:val="007314CA"/>
    <w:rsid w:val="0074568E"/>
    <w:rsid w:val="007537EE"/>
    <w:rsid w:val="007603B5"/>
    <w:rsid w:val="0078042C"/>
    <w:rsid w:val="007830A0"/>
    <w:rsid w:val="00791B67"/>
    <w:rsid w:val="007977FE"/>
    <w:rsid w:val="007B73D2"/>
    <w:rsid w:val="007D4B16"/>
    <w:rsid w:val="007E4AF7"/>
    <w:rsid w:val="00834D61"/>
    <w:rsid w:val="0084266C"/>
    <w:rsid w:val="008523BF"/>
    <w:rsid w:val="0085510C"/>
    <w:rsid w:val="00873380"/>
    <w:rsid w:val="0088085A"/>
    <w:rsid w:val="00884034"/>
    <w:rsid w:val="00887000"/>
    <w:rsid w:val="008A698A"/>
    <w:rsid w:val="008D08A9"/>
    <w:rsid w:val="008D76DD"/>
    <w:rsid w:val="008F1411"/>
    <w:rsid w:val="009009F9"/>
    <w:rsid w:val="00905C34"/>
    <w:rsid w:val="00926580"/>
    <w:rsid w:val="00935C8D"/>
    <w:rsid w:val="009815F2"/>
    <w:rsid w:val="009961F8"/>
    <w:rsid w:val="009A5AF9"/>
    <w:rsid w:val="009B5682"/>
    <w:rsid w:val="009C11D1"/>
    <w:rsid w:val="009D2066"/>
    <w:rsid w:val="009E44D7"/>
    <w:rsid w:val="009E535B"/>
    <w:rsid w:val="009F5A62"/>
    <w:rsid w:val="00A3083A"/>
    <w:rsid w:val="00A31AE9"/>
    <w:rsid w:val="00A63091"/>
    <w:rsid w:val="00A63F1A"/>
    <w:rsid w:val="00AA1497"/>
    <w:rsid w:val="00AA2F33"/>
    <w:rsid w:val="00AA7C1F"/>
    <w:rsid w:val="00AE07F7"/>
    <w:rsid w:val="00AF30A7"/>
    <w:rsid w:val="00B056C5"/>
    <w:rsid w:val="00B21070"/>
    <w:rsid w:val="00B400FA"/>
    <w:rsid w:val="00B61489"/>
    <w:rsid w:val="00B70D59"/>
    <w:rsid w:val="00B74993"/>
    <w:rsid w:val="00BA2687"/>
    <w:rsid w:val="00BA3B53"/>
    <w:rsid w:val="00C236F9"/>
    <w:rsid w:val="00C90AB8"/>
    <w:rsid w:val="00C97FEC"/>
    <w:rsid w:val="00CC773D"/>
    <w:rsid w:val="00CD2335"/>
    <w:rsid w:val="00CF5550"/>
    <w:rsid w:val="00D03AF2"/>
    <w:rsid w:val="00D129E6"/>
    <w:rsid w:val="00D13B16"/>
    <w:rsid w:val="00D267AD"/>
    <w:rsid w:val="00D46DF3"/>
    <w:rsid w:val="00D71B09"/>
    <w:rsid w:val="00D73775"/>
    <w:rsid w:val="00D95124"/>
    <w:rsid w:val="00D97083"/>
    <w:rsid w:val="00DA3A66"/>
    <w:rsid w:val="00DB78AE"/>
    <w:rsid w:val="00DB7A36"/>
    <w:rsid w:val="00DE50D8"/>
    <w:rsid w:val="00DF4782"/>
    <w:rsid w:val="00DF51F5"/>
    <w:rsid w:val="00E012D0"/>
    <w:rsid w:val="00E11A25"/>
    <w:rsid w:val="00E16C29"/>
    <w:rsid w:val="00E32D7D"/>
    <w:rsid w:val="00E401B2"/>
    <w:rsid w:val="00E51F4C"/>
    <w:rsid w:val="00E6521B"/>
    <w:rsid w:val="00E653D6"/>
    <w:rsid w:val="00E90669"/>
    <w:rsid w:val="00E97E56"/>
    <w:rsid w:val="00ED4BE0"/>
    <w:rsid w:val="00ED755C"/>
    <w:rsid w:val="00EE3EAB"/>
    <w:rsid w:val="00EF4F4C"/>
    <w:rsid w:val="00F05005"/>
    <w:rsid w:val="00F070C7"/>
    <w:rsid w:val="00F170CC"/>
    <w:rsid w:val="00F27BAF"/>
    <w:rsid w:val="00F75279"/>
    <w:rsid w:val="00F81F96"/>
    <w:rsid w:val="00F9531B"/>
    <w:rsid w:val="00FB2340"/>
    <w:rsid w:val="00FE076B"/>
    <w:rsid w:val="00FF5F41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CEE998"/>
  <w15:chartTrackingRefBased/>
  <w15:docId w15:val="{70C249B9-7D17-42B5-938F-1B2645B4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0D8"/>
    <w:pPr>
      <w:ind w:left="720"/>
      <w:contextualSpacing/>
    </w:pPr>
  </w:style>
  <w:style w:type="paragraph" w:customStyle="1" w:styleId="xmsolistparagraph">
    <w:name w:val="x_msolistparagraph"/>
    <w:basedOn w:val="Normal"/>
    <w:rsid w:val="00224310"/>
    <w:pPr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table" w:styleId="TableGrid">
    <w:name w:val="Table Grid"/>
    <w:basedOn w:val="TableNormal"/>
    <w:uiPriority w:val="39"/>
    <w:rsid w:val="00224310"/>
    <w:pPr>
      <w:spacing w:after="0" w:line="240" w:lineRule="auto"/>
    </w:pPr>
    <w:rPr>
      <w:rFonts w:ascii="Arial" w:hAnsi="Arial" w:cstheme="maj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35F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5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35F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B11E-02ED-4C18-9685-0E95C687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McArthur</dc:creator>
  <cp:keywords/>
  <dc:description/>
  <cp:lastModifiedBy>Shirley Gordon</cp:lastModifiedBy>
  <cp:revision>22</cp:revision>
  <dcterms:created xsi:type="dcterms:W3CDTF">2022-04-28T09:29:00Z</dcterms:created>
  <dcterms:modified xsi:type="dcterms:W3CDTF">2022-06-14T08:09:00Z</dcterms:modified>
</cp:coreProperties>
</file>