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25"/>
        <w:ind w:left="3093" w:right="2214"/>
        <w:jc w:val="left"/>
        <w:rPr>
          <w:b w:val="0"/>
          <w:bCs w:val="0"/>
        </w:rPr>
      </w:pPr>
      <w:r>
        <w:rPr/>
        <w:t>BOARD OF</w:t>
      </w:r>
      <w:r>
        <w:rPr>
          <w:spacing w:val="-2"/>
        </w:rPr>
        <w:t> </w:t>
      </w:r>
      <w:r>
        <w:rPr/>
        <w:t>MANAGEMENT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tabs>
          <w:tab w:pos="1558" w:val="left" w:leader="none"/>
        </w:tabs>
        <w:spacing w:before="61"/>
        <w:ind w:left="118" w:right="2214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sz w:val="22"/>
        </w:rPr>
        <w:t>Minutes:</w:t>
        <w:tab/>
      </w:r>
      <w:r>
        <w:rPr>
          <w:rFonts w:ascii="Verdana"/>
          <w:sz w:val="22"/>
        </w:rPr>
        <w:t>9 </w:t>
      </w:r>
      <w:r>
        <w:rPr>
          <w:rFonts w:ascii="Verdana"/>
          <w:spacing w:val="-1"/>
          <w:sz w:val="22"/>
        </w:rPr>
        <w:t>March</w:t>
      </w:r>
      <w:r>
        <w:rPr>
          <w:rFonts w:ascii="Verdana"/>
          <w:spacing w:val="6"/>
          <w:sz w:val="22"/>
        </w:rPr>
        <w:t> </w:t>
      </w:r>
      <w:r>
        <w:rPr>
          <w:rFonts w:ascii="Verdana"/>
          <w:spacing w:val="-2"/>
          <w:sz w:val="22"/>
        </w:rPr>
        <w:t>2016</w:t>
      </w:r>
    </w:p>
    <w:p>
      <w:pPr>
        <w:spacing w:line="240" w:lineRule="auto" w:before="9"/>
        <w:rPr>
          <w:rFonts w:ascii="Verdana" w:hAnsi="Verdana" w:cs="Verdana" w:eastAsia="Verdana"/>
          <w:sz w:val="28"/>
          <w:szCs w:val="28"/>
        </w:rPr>
      </w:pPr>
    </w:p>
    <w:p>
      <w:pPr>
        <w:pStyle w:val="BodyText"/>
        <w:tabs>
          <w:tab w:pos="1558" w:val="left" w:leader="none"/>
        </w:tabs>
        <w:spacing w:line="276" w:lineRule="auto"/>
        <w:ind w:left="1558" w:right="2214" w:hanging="1440"/>
        <w:jc w:val="left"/>
      </w:pPr>
      <w:r>
        <w:rPr>
          <w:rFonts w:ascii="Verdana" w:hAnsi="Verdana" w:cs="Verdana" w:eastAsia="Verdana"/>
          <w:b/>
          <w:bCs/>
          <w:spacing w:val="-1"/>
        </w:rPr>
        <w:t>Present:</w:t>
        <w:tab/>
      </w:r>
      <w:r>
        <w:rPr>
          <w:spacing w:val="-1"/>
        </w:rPr>
        <w:t>Keith</w:t>
      </w:r>
      <w:r>
        <w:rPr/>
        <w:t> </w:t>
      </w:r>
      <w:r>
        <w:rPr>
          <w:spacing w:val="-1"/>
        </w:rPr>
        <w:t>McKellar</w:t>
      </w:r>
      <w:r>
        <w:rPr/>
        <w:t> </w:t>
      </w:r>
      <w:r>
        <w:rPr>
          <w:spacing w:val="-1"/>
        </w:rPr>
        <w:t>(Chair</w:t>
      </w:r>
      <w:r>
        <w:rPr/>
        <w:t> </w:t>
      </w:r>
      <w:r>
        <w:rPr>
          <w:rFonts w:ascii="Verdana" w:hAnsi="Verdana" w:cs="Verdana" w:eastAsia="Verdana"/>
        </w:rPr>
        <w:t>–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items</w:t>
      </w:r>
      <w:r>
        <w:rPr/>
        <w:t> </w:t>
      </w:r>
      <w:r>
        <w:rPr>
          <w:spacing w:val="-1"/>
        </w:rPr>
        <w:t>BM246</w:t>
      </w:r>
      <w:r>
        <w:rPr/>
        <w:t> and</w:t>
      </w:r>
      <w:r>
        <w:rPr>
          <w:spacing w:val="20"/>
        </w:rPr>
        <w:t> </w:t>
      </w:r>
      <w:r>
        <w:rPr>
          <w:spacing w:val="-2"/>
        </w:rPr>
        <w:t>247)</w:t>
      </w:r>
      <w:r>
        <w:rPr>
          <w:w w:val="100"/>
        </w:rPr>
        <w:t> </w:t>
      </w:r>
      <w:r>
        <w:rPr/>
        <w:t>John McMillan (in the Chair for item</w:t>
      </w:r>
      <w:r>
        <w:rPr>
          <w:spacing w:val="-16"/>
        </w:rPr>
        <w:t> </w:t>
      </w:r>
      <w:r>
        <w:rPr/>
        <w:t>BM248)</w:t>
      </w:r>
    </w:p>
    <w:p>
      <w:pPr>
        <w:pStyle w:val="BodyText"/>
        <w:spacing w:line="276" w:lineRule="auto"/>
        <w:ind w:left="1558" w:right="0"/>
        <w:jc w:val="left"/>
      </w:pPr>
      <w:r>
        <w:rPr/>
        <w:t>Nick Allan, Andrew Hetherington, Andrew Hunter, Lyndsay</w:t>
      </w:r>
      <w:r>
        <w:rPr>
          <w:spacing w:val="62"/>
        </w:rPr>
        <w:t> </w:t>
      </w:r>
      <w:r>
        <w:rPr/>
        <w:t>Lauder,</w:t>
      </w:r>
      <w:r>
        <w:rPr>
          <w:w w:val="100"/>
        </w:rPr>
        <w:t> </w:t>
      </w:r>
      <w:r>
        <w:rPr/>
        <w:t>Alison</w:t>
      </w:r>
      <w:r>
        <w:rPr>
          <w:spacing w:val="-8"/>
        </w:rPr>
        <w:t> </w:t>
      </w:r>
      <w:r>
        <w:rPr/>
        <w:t>Mitchell.</w:t>
      </w:r>
    </w:p>
    <w:p>
      <w:pPr>
        <w:spacing w:line="240" w:lineRule="auto" w:before="3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spacing w:line="276" w:lineRule="auto"/>
        <w:ind w:left="1558" w:right="116" w:hanging="1440"/>
        <w:jc w:val="both"/>
      </w:pPr>
      <w:r>
        <w:rPr>
          <w:rFonts w:ascii="Verdana"/>
          <w:b/>
        </w:rPr>
        <w:t>Attending: </w:t>
      </w:r>
      <w:r>
        <w:rPr/>
        <w:t>Stephanie Graham (Vice Principal Educational Leadership),</w:t>
      </w:r>
      <w:r>
        <w:rPr>
          <w:spacing w:val="-18"/>
        </w:rPr>
        <w:t> </w:t>
      </w:r>
      <w:r>
        <w:rPr/>
        <w:t>David</w:t>
      </w:r>
      <w:r>
        <w:rPr>
          <w:spacing w:val="-1"/>
          <w:w w:val="100"/>
        </w:rPr>
        <w:t> </w:t>
      </w:r>
      <w:r>
        <w:rPr/>
        <w:t>Alexander</w:t>
      </w:r>
      <w:r>
        <w:rPr>
          <w:spacing w:val="50"/>
        </w:rPr>
        <w:t> </w:t>
      </w:r>
      <w:r>
        <w:rPr/>
        <w:t>(Vice</w:t>
      </w:r>
      <w:r>
        <w:rPr>
          <w:spacing w:val="51"/>
        </w:rPr>
        <w:t> </w:t>
      </w:r>
      <w:r>
        <w:rPr/>
        <w:t>Principal</w:t>
      </w:r>
      <w:r>
        <w:rPr>
          <w:spacing w:val="47"/>
        </w:rPr>
        <w:t> </w:t>
      </w:r>
      <w:r>
        <w:rPr/>
        <w:t>Operations),</w:t>
      </w:r>
      <w:r>
        <w:rPr>
          <w:spacing w:val="50"/>
        </w:rPr>
        <w:t> </w:t>
      </w:r>
      <w:r>
        <w:rPr/>
        <w:t>Liz</w:t>
      </w:r>
      <w:r>
        <w:rPr>
          <w:spacing w:val="52"/>
        </w:rPr>
        <w:t> </w:t>
      </w:r>
      <w:r>
        <w:rPr/>
        <w:t>Connolly</w:t>
      </w:r>
      <w:r>
        <w:rPr>
          <w:spacing w:val="49"/>
        </w:rPr>
        <w:t> </w:t>
      </w:r>
      <w:r>
        <w:rPr/>
        <w:t>(Vice</w:t>
      </w:r>
      <w:r>
        <w:rPr>
          <w:spacing w:val="51"/>
        </w:rPr>
        <w:t> </w:t>
      </w:r>
      <w:r>
        <w:rPr/>
        <w:t>Principal</w:t>
      </w:r>
      <w:r>
        <w:rPr>
          <w:w w:val="100"/>
        </w:rPr>
        <w:t> </w:t>
      </w:r>
      <w:r>
        <w:rPr/>
        <w:t>Corporate Development), Gwen McArthur (Secretary to the</w:t>
      </w:r>
      <w:r>
        <w:rPr>
          <w:spacing w:val="-24"/>
        </w:rPr>
        <w:t> </w:t>
      </w:r>
      <w:r>
        <w:rPr/>
        <w:t>Board).</w:t>
      </w:r>
    </w:p>
    <w:p>
      <w:pPr>
        <w:spacing w:line="240" w:lineRule="auto" w:before="6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spacing w:line="276" w:lineRule="auto"/>
        <w:ind w:left="1558" w:right="115" w:hanging="1440"/>
        <w:jc w:val="both"/>
      </w:pPr>
      <w:r>
        <w:rPr>
          <w:rFonts w:ascii="Verdana"/>
          <w:b/>
        </w:rPr>
        <w:t>Apologies: </w:t>
      </w:r>
      <w:r>
        <w:rPr/>
        <w:t>Audrey Cumberford, Mike Haggerty, Jim Hannigan, </w:t>
      </w:r>
      <w:r>
        <w:rPr>
          <w:spacing w:val="21"/>
        </w:rPr>
        <w:t> </w:t>
      </w:r>
      <w:r>
        <w:rPr/>
        <w:t>Jacqueline</w:t>
      </w:r>
      <w:r>
        <w:rPr>
          <w:w w:val="100"/>
        </w:rPr>
        <w:t> </w:t>
      </w:r>
      <w:r>
        <w:rPr/>
        <w:t>Henry, Jenifer Johnston, David McDonald, Maggie McManus,</w:t>
      </w:r>
      <w:r>
        <w:rPr>
          <w:spacing w:val="52"/>
        </w:rPr>
        <w:t> </w:t>
      </w:r>
      <w:r>
        <w:rPr/>
        <w:t>Stacey</w:t>
      </w:r>
      <w:r>
        <w:rPr>
          <w:w w:val="100"/>
        </w:rPr>
        <w:t> </w:t>
      </w:r>
      <w:r>
        <w:rPr/>
        <w:t>MacWhirter, Mark Newlands, Karen Walker, Joyce</w:t>
      </w:r>
      <w:r>
        <w:rPr>
          <w:spacing w:val="-16"/>
        </w:rPr>
        <w:t> </w:t>
      </w:r>
      <w:r>
        <w:rPr/>
        <w:t>White.</w:t>
      </w: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line="240" w:lineRule="auto" w:before="6"/>
        <w:rPr>
          <w:rFonts w:ascii="Verdana" w:hAnsi="Verdana" w:cs="Verdana" w:eastAsia="Verdana"/>
          <w:sz w:val="28"/>
          <w:szCs w:val="28"/>
        </w:rPr>
      </w:pPr>
    </w:p>
    <w:p>
      <w:pPr>
        <w:pStyle w:val="Heading1"/>
        <w:spacing w:line="240" w:lineRule="auto"/>
        <w:ind w:right="2214"/>
        <w:jc w:val="left"/>
        <w:rPr>
          <w:b w:val="0"/>
          <w:bCs w:val="0"/>
        </w:rPr>
      </w:pPr>
      <w:r>
        <w:rPr/>
        <w:t>BM246  WELCOME AND</w:t>
      </w:r>
      <w:r>
        <w:rPr>
          <w:spacing w:val="-11"/>
        </w:rPr>
        <w:t> </w:t>
      </w:r>
      <w:r>
        <w:rPr/>
        <w:t>BACKGROUND</w:t>
      </w:r>
      <w:r>
        <w:rPr>
          <w:b w:val="0"/>
        </w:rPr>
      </w:r>
    </w:p>
    <w:p>
      <w:pPr>
        <w:pStyle w:val="BodyText"/>
        <w:spacing w:line="276" w:lineRule="auto" w:before="40"/>
        <w:ind w:right="111"/>
        <w:jc w:val="both"/>
      </w:pPr>
      <w:r>
        <w:rPr/>
        <w:t>The</w:t>
      </w:r>
      <w:r>
        <w:rPr>
          <w:spacing w:val="45"/>
        </w:rPr>
        <w:t> </w:t>
      </w:r>
      <w:r>
        <w:rPr/>
        <w:t>Chair</w:t>
      </w:r>
      <w:r>
        <w:rPr>
          <w:spacing w:val="45"/>
        </w:rPr>
        <w:t> </w:t>
      </w:r>
      <w:r>
        <w:rPr/>
        <w:t>welcomed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members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this</w:t>
      </w:r>
      <w:r>
        <w:rPr>
          <w:spacing w:val="45"/>
        </w:rPr>
        <w:t> </w:t>
      </w:r>
      <w:r>
        <w:rPr/>
        <w:t>Special</w:t>
      </w:r>
      <w:r>
        <w:rPr>
          <w:spacing w:val="45"/>
        </w:rPr>
        <w:t> </w:t>
      </w:r>
      <w:r>
        <w:rPr/>
        <w:t>meeting</w:t>
      </w:r>
      <w:r>
        <w:rPr>
          <w:spacing w:val="44"/>
        </w:rPr>
        <w:t> </w:t>
      </w:r>
      <w:r>
        <w:rPr/>
        <w:t>which</w:t>
      </w:r>
      <w:r>
        <w:rPr>
          <w:spacing w:val="45"/>
        </w:rPr>
        <w:t> </w:t>
      </w:r>
      <w:r>
        <w:rPr/>
        <w:t>had</w:t>
      </w:r>
      <w:r>
        <w:rPr>
          <w:w w:val="100"/>
        </w:rPr>
        <w:t> </w:t>
      </w:r>
      <w:r>
        <w:rPr/>
        <w:t>been</w:t>
      </w:r>
      <w:r>
        <w:rPr>
          <w:spacing w:val="63"/>
        </w:rPr>
        <w:t> </w:t>
      </w:r>
      <w:r>
        <w:rPr/>
        <w:t>called</w:t>
      </w:r>
      <w:r>
        <w:rPr>
          <w:spacing w:val="63"/>
        </w:rPr>
        <w:t> </w:t>
      </w:r>
      <w:r>
        <w:rPr/>
        <w:t>to</w:t>
      </w:r>
      <w:r>
        <w:rPr>
          <w:spacing w:val="63"/>
        </w:rPr>
        <w:t> </w:t>
      </w:r>
      <w:r>
        <w:rPr/>
        <w:t>consider</w:t>
      </w:r>
      <w:r>
        <w:rPr>
          <w:spacing w:val="63"/>
        </w:rPr>
        <w:t> </w:t>
      </w:r>
      <w:r>
        <w:rPr/>
        <w:t>the</w:t>
      </w:r>
      <w:r>
        <w:rPr>
          <w:spacing w:val="64"/>
        </w:rPr>
        <w:t> </w:t>
      </w:r>
      <w:r>
        <w:rPr/>
        <w:t>recommendation</w:t>
      </w:r>
      <w:r>
        <w:rPr>
          <w:spacing w:val="63"/>
        </w:rPr>
        <w:t> </w:t>
      </w:r>
      <w:r>
        <w:rPr/>
        <w:t>from</w:t>
      </w:r>
      <w:r>
        <w:rPr>
          <w:spacing w:val="63"/>
        </w:rPr>
        <w:t> </w:t>
      </w:r>
      <w:r>
        <w:rPr/>
        <w:t>Colleges</w:t>
      </w:r>
      <w:r>
        <w:rPr>
          <w:spacing w:val="63"/>
        </w:rPr>
        <w:t> </w:t>
      </w:r>
      <w:r>
        <w:rPr/>
        <w:t>Scotland</w:t>
      </w:r>
      <w:r>
        <w:rPr>
          <w:w w:val="100"/>
        </w:rPr>
        <w:t> </w:t>
      </w:r>
      <w:r>
        <w:rPr/>
        <w:t>relating to the implementation of a pay award to Lecturing staff</w:t>
      </w:r>
      <w:r>
        <w:rPr>
          <w:spacing w:val="62"/>
        </w:rPr>
        <w:t> </w:t>
      </w:r>
      <w:r>
        <w:rPr/>
        <w:t>for</w:t>
      </w:r>
      <w:r>
        <w:rPr>
          <w:w w:val="100"/>
        </w:rPr>
        <w:t> </w:t>
      </w:r>
      <w:r>
        <w:rPr/>
        <w:t>2015/16.</w:t>
      </w:r>
      <w:r>
        <w:rPr>
          <w:spacing w:val="28"/>
        </w:rPr>
        <w:t> </w:t>
      </w:r>
      <w:r>
        <w:rPr/>
        <w:t>This</w:t>
      </w:r>
      <w:r>
        <w:rPr>
          <w:spacing w:val="28"/>
        </w:rPr>
        <w:t> </w:t>
      </w:r>
      <w:r>
        <w:rPr/>
        <w:t>had</w:t>
      </w:r>
      <w:r>
        <w:rPr>
          <w:spacing w:val="27"/>
        </w:rPr>
        <w:t> </w:t>
      </w:r>
      <w:r>
        <w:rPr/>
        <w:t>been</w:t>
      </w:r>
      <w:r>
        <w:rPr>
          <w:spacing w:val="27"/>
        </w:rPr>
        <w:t> </w:t>
      </w:r>
      <w:r>
        <w:rPr/>
        <w:t>discussed</w:t>
      </w:r>
      <w:r>
        <w:rPr>
          <w:spacing w:val="28"/>
        </w:rPr>
        <w:t> </w:t>
      </w:r>
      <w:r>
        <w:rPr/>
        <w:t>at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last</w:t>
      </w:r>
      <w:r>
        <w:rPr>
          <w:spacing w:val="30"/>
        </w:rPr>
        <w:t> </w:t>
      </w:r>
      <w:r>
        <w:rPr/>
        <w:t>meeting</w:t>
      </w:r>
      <w:r>
        <w:rPr>
          <w:spacing w:val="26"/>
        </w:rPr>
        <w:t> </w:t>
      </w:r>
      <w:r>
        <w:rPr/>
        <w:t>on</w:t>
      </w:r>
      <w:r>
        <w:rPr>
          <w:spacing w:val="34"/>
        </w:rPr>
        <w:t> </w:t>
      </w:r>
      <w:r>
        <w:rPr/>
        <w:t>25</w:t>
      </w:r>
      <w:r>
        <w:rPr>
          <w:spacing w:val="29"/>
        </w:rPr>
        <w:t> </w:t>
      </w:r>
      <w:r>
        <w:rPr/>
        <w:t>February</w:t>
      </w:r>
      <w:r>
        <w:rPr>
          <w:w w:val="100"/>
        </w:rPr>
        <w:t> </w:t>
      </w:r>
      <w:r>
        <w:rPr/>
        <w:t>2016</w:t>
      </w:r>
      <w:r>
        <w:rPr>
          <w:spacing w:val="27"/>
        </w:rPr>
        <w:t> </w:t>
      </w:r>
      <w:r>
        <w:rPr/>
        <w:t>where</w:t>
      </w:r>
      <w:r>
        <w:rPr>
          <w:spacing w:val="28"/>
        </w:rPr>
        <w:t> </w:t>
      </w:r>
      <w:r>
        <w:rPr/>
        <w:t>it</w:t>
      </w:r>
      <w:r>
        <w:rPr>
          <w:spacing w:val="27"/>
        </w:rPr>
        <w:t> </w:t>
      </w:r>
      <w:r>
        <w:rPr/>
        <w:t>had</w:t>
      </w:r>
      <w:r>
        <w:rPr>
          <w:spacing w:val="27"/>
        </w:rPr>
        <w:t> </w:t>
      </w:r>
      <w:r>
        <w:rPr/>
        <w:t>been</w:t>
      </w:r>
      <w:r>
        <w:rPr>
          <w:spacing w:val="27"/>
        </w:rPr>
        <w:t> </w:t>
      </w:r>
      <w:r>
        <w:rPr/>
        <w:t>decided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wait</w:t>
      </w:r>
      <w:r>
        <w:rPr>
          <w:spacing w:val="27"/>
        </w:rPr>
        <w:t> </w:t>
      </w:r>
      <w:r>
        <w:rPr/>
        <w:t>until</w:t>
      </w:r>
      <w:r>
        <w:rPr>
          <w:spacing w:val="25"/>
        </w:rPr>
        <w:t> </w:t>
      </w:r>
      <w:r>
        <w:rPr/>
        <w:t>after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meeting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w w:val="100"/>
        </w:rPr>
        <w:t> </w:t>
      </w:r>
      <w:r>
        <w:rPr/>
        <w:t>Side Table Lecturing Staff at the National Joint Negotiating</w:t>
      </w:r>
      <w:r>
        <w:rPr>
          <w:spacing w:val="21"/>
        </w:rPr>
        <w:t> </w:t>
      </w:r>
      <w:r>
        <w:rPr/>
        <w:t>Committee</w:t>
      </w:r>
      <w:r>
        <w:rPr>
          <w:w w:val="100"/>
        </w:rPr>
        <w:t> </w:t>
      </w:r>
      <w:r>
        <w:rPr/>
        <w:t>(NJNC)</w:t>
      </w:r>
      <w:r>
        <w:rPr>
          <w:spacing w:val="46"/>
        </w:rPr>
        <w:t> </w:t>
      </w:r>
      <w:r>
        <w:rPr/>
        <w:t>(BM239).</w:t>
      </w:r>
      <w:r>
        <w:rPr>
          <w:spacing w:val="45"/>
        </w:rPr>
        <w:t> </w:t>
      </w:r>
      <w:r>
        <w:rPr/>
        <w:t>It</w:t>
      </w:r>
      <w:r>
        <w:rPr>
          <w:spacing w:val="43"/>
        </w:rPr>
        <w:t> </w:t>
      </w:r>
      <w:r>
        <w:rPr/>
        <w:t>had</w:t>
      </w:r>
      <w:r>
        <w:rPr>
          <w:spacing w:val="44"/>
        </w:rPr>
        <w:t> </w:t>
      </w:r>
      <w:r>
        <w:rPr/>
        <w:t>also</w:t>
      </w:r>
      <w:r>
        <w:rPr>
          <w:spacing w:val="46"/>
        </w:rPr>
        <w:t> </w:t>
      </w:r>
      <w:r>
        <w:rPr/>
        <w:t>been</w:t>
      </w:r>
      <w:r>
        <w:rPr>
          <w:spacing w:val="45"/>
        </w:rPr>
        <w:t> </w:t>
      </w:r>
      <w:r>
        <w:rPr/>
        <w:t>agreed</w:t>
      </w:r>
      <w:r>
        <w:rPr>
          <w:spacing w:val="44"/>
        </w:rPr>
        <w:t> </w:t>
      </w:r>
      <w:r>
        <w:rPr/>
        <w:t>that,</w:t>
      </w:r>
      <w:r>
        <w:rPr>
          <w:spacing w:val="43"/>
        </w:rPr>
        <w:t> </w:t>
      </w:r>
      <w:r>
        <w:rPr/>
        <w:t>because</w:t>
      </w:r>
      <w:r>
        <w:rPr>
          <w:spacing w:val="46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short</w:t>
      </w:r>
      <w:r>
        <w:rPr>
          <w:w w:val="100"/>
        </w:rPr>
        <w:t> </w:t>
      </w:r>
      <w:r>
        <w:rPr/>
        <w:t>notice of this Special Board meeting, if members could not attend</w:t>
      </w:r>
      <w:r>
        <w:rPr>
          <w:spacing w:val="35"/>
        </w:rPr>
        <w:t> </w:t>
      </w:r>
      <w:r>
        <w:rPr/>
        <w:t>then</w:t>
      </w:r>
      <w:r>
        <w:rPr>
          <w:w w:val="100"/>
        </w:rPr>
        <w:t> </w:t>
      </w:r>
      <w:r>
        <w:rPr/>
        <w:t>they</w:t>
      </w:r>
      <w:r>
        <w:rPr>
          <w:spacing w:val="25"/>
        </w:rPr>
        <w:t> </w:t>
      </w:r>
      <w:r>
        <w:rPr/>
        <w:t>would</w:t>
      </w:r>
      <w:r>
        <w:rPr>
          <w:spacing w:val="25"/>
        </w:rPr>
        <w:t> </w:t>
      </w:r>
      <w:r>
        <w:rPr/>
        <w:t>be</w:t>
      </w:r>
      <w:r>
        <w:rPr>
          <w:spacing w:val="26"/>
        </w:rPr>
        <w:t> </w:t>
      </w:r>
      <w:r>
        <w:rPr/>
        <w:t>asked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send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their</w:t>
      </w:r>
      <w:r>
        <w:rPr>
          <w:spacing w:val="25"/>
        </w:rPr>
        <w:t> </w:t>
      </w:r>
      <w:r>
        <w:rPr/>
        <w:t>views</w:t>
      </w:r>
      <w:r>
        <w:rPr>
          <w:spacing w:val="25"/>
        </w:rPr>
        <w:t> </w:t>
      </w:r>
      <w:r>
        <w:rPr/>
        <w:t>which</w:t>
      </w:r>
      <w:r>
        <w:rPr>
          <w:spacing w:val="25"/>
        </w:rPr>
        <w:t> </w:t>
      </w:r>
      <w:r>
        <w:rPr/>
        <w:t>would</w:t>
      </w:r>
      <w:r>
        <w:rPr>
          <w:spacing w:val="25"/>
        </w:rPr>
        <w:t> </w:t>
      </w:r>
      <w:r>
        <w:rPr/>
        <w:t>be</w:t>
      </w:r>
      <w:r>
        <w:rPr>
          <w:spacing w:val="26"/>
        </w:rPr>
        <w:t> </w:t>
      </w:r>
      <w:r>
        <w:rPr/>
        <w:t>taken</w:t>
      </w:r>
      <w:r>
        <w:rPr>
          <w:spacing w:val="25"/>
        </w:rPr>
        <w:t> </w:t>
      </w:r>
      <w:r>
        <w:rPr/>
        <w:t>into</w:t>
      </w:r>
      <w:r>
        <w:rPr>
          <w:w w:val="100"/>
        </w:rPr>
        <w:t> </w:t>
      </w:r>
      <w:r>
        <w:rPr/>
        <w:t>account</w:t>
      </w:r>
      <w:r>
        <w:rPr>
          <w:spacing w:val="40"/>
        </w:rPr>
        <w:t> </w:t>
      </w:r>
      <w:r>
        <w:rPr/>
        <w:t>during</w:t>
      </w:r>
      <w:r>
        <w:rPr>
          <w:spacing w:val="39"/>
        </w:rPr>
        <w:t> </w:t>
      </w:r>
      <w:r>
        <w:rPr/>
        <w:t>the</w:t>
      </w:r>
      <w:r>
        <w:rPr>
          <w:spacing w:val="41"/>
        </w:rPr>
        <w:t> </w:t>
      </w:r>
      <w:r>
        <w:rPr/>
        <w:t>discussions</w:t>
      </w:r>
      <w:r>
        <w:rPr>
          <w:spacing w:val="42"/>
        </w:rPr>
        <w:t> </w:t>
      </w:r>
      <w:r>
        <w:rPr/>
        <w:t>at</w:t>
      </w:r>
      <w:r>
        <w:rPr>
          <w:spacing w:val="40"/>
        </w:rPr>
        <w:t> </w:t>
      </w:r>
      <w:r>
        <w:rPr/>
        <w:t>this</w:t>
      </w:r>
      <w:r>
        <w:rPr>
          <w:spacing w:val="41"/>
        </w:rPr>
        <w:t> </w:t>
      </w:r>
      <w:r>
        <w:rPr/>
        <w:t>meeting</w:t>
      </w:r>
      <w:r>
        <w:rPr>
          <w:spacing w:val="40"/>
        </w:rPr>
        <w:t> </w:t>
      </w:r>
      <w:r>
        <w:rPr/>
        <w:t>before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final</w:t>
      </w:r>
      <w:r>
        <w:rPr>
          <w:spacing w:val="40"/>
        </w:rPr>
        <w:t> </w:t>
      </w:r>
      <w:r>
        <w:rPr/>
        <w:t>decision</w:t>
      </w:r>
      <w:r>
        <w:rPr>
          <w:w w:val="100"/>
        </w:rPr>
        <w:t> </w:t>
      </w:r>
      <w:r>
        <w:rPr/>
        <w:t>was</w:t>
      </w:r>
      <w:r>
        <w:rPr>
          <w:spacing w:val="-2"/>
        </w:rPr>
        <w:t> </w:t>
      </w:r>
      <w:r>
        <w:rPr/>
        <w:t>reached.</w:t>
      </w:r>
    </w:p>
    <w:p>
      <w:pPr>
        <w:spacing w:line="240" w:lineRule="auto" w:before="5"/>
        <w:rPr>
          <w:rFonts w:ascii="Verdana" w:hAnsi="Verdana" w:cs="Verdana" w:eastAsia="Verdana"/>
          <w:sz w:val="25"/>
          <w:szCs w:val="25"/>
        </w:rPr>
      </w:pPr>
    </w:p>
    <w:p>
      <w:pPr>
        <w:pStyle w:val="Heading1"/>
        <w:spacing w:line="240" w:lineRule="auto"/>
        <w:ind w:right="2214"/>
        <w:jc w:val="left"/>
        <w:rPr>
          <w:b w:val="0"/>
          <w:bCs w:val="0"/>
        </w:rPr>
      </w:pPr>
      <w:r>
        <w:rPr/>
        <w:t>BM247  DECLARATION OF</w:t>
      </w:r>
      <w:r>
        <w:rPr>
          <w:spacing w:val="-14"/>
        </w:rPr>
        <w:t> </w:t>
      </w:r>
      <w:r>
        <w:rPr/>
        <w:t>INTERESTS</w:t>
      </w:r>
      <w:r>
        <w:rPr>
          <w:b w:val="0"/>
        </w:rPr>
      </w:r>
    </w:p>
    <w:p>
      <w:pPr>
        <w:pStyle w:val="BodyText"/>
        <w:spacing w:line="276" w:lineRule="auto" w:before="40"/>
        <w:ind w:right="114"/>
        <w:jc w:val="both"/>
      </w:pPr>
      <w:r>
        <w:rPr/>
        <w:t>Keith</w:t>
      </w:r>
      <w:r>
        <w:rPr>
          <w:spacing w:val="32"/>
        </w:rPr>
        <w:t> </w:t>
      </w:r>
      <w:r>
        <w:rPr/>
        <w:t>McKellar</w:t>
      </w:r>
      <w:r>
        <w:rPr>
          <w:spacing w:val="34"/>
        </w:rPr>
        <w:t> </w:t>
      </w:r>
      <w:r>
        <w:rPr/>
        <w:t>declared</w:t>
      </w:r>
      <w:r>
        <w:rPr>
          <w:spacing w:val="32"/>
        </w:rPr>
        <w:t> </w:t>
      </w:r>
      <w:r>
        <w:rPr/>
        <w:t>an</w:t>
      </w:r>
      <w:r>
        <w:rPr>
          <w:spacing w:val="32"/>
        </w:rPr>
        <w:t> </w:t>
      </w:r>
      <w:r>
        <w:rPr/>
        <w:t>interest</w:t>
      </w:r>
      <w:r>
        <w:rPr>
          <w:spacing w:val="33"/>
        </w:rPr>
        <w:t> </w:t>
      </w:r>
      <w:r>
        <w:rPr/>
        <w:t>as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member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National</w:t>
      </w:r>
      <w:r>
        <w:rPr>
          <w:spacing w:val="30"/>
        </w:rPr>
        <w:t> </w:t>
      </w:r>
      <w:r>
        <w:rPr/>
        <w:t>Joint</w:t>
      </w:r>
      <w:r>
        <w:rPr>
          <w:w w:val="100"/>
        </w:rPr>
        <w:t> </w:t>
      </w:r>
      <w:r>
        <w:rPr/>
        <w:t>Negotiating</w:t>
      </w:r>
      <w:r>
        <w:rPr>
          <w:spacing w:val="-8"/>
        </w:rPr>
        <w:t> </w:t>
      </w:r>
      <w:r>
        <w:rPr/>
        <w:t>Committee.</w:t>
      </w:r>
    </w:p>
    <w:p>
      <w:pPr>
        <w:spacing w:line="240" w:lineRule="auto" w:before="3"/>
        <w:rPr>
          <w:rFonts w:ascii="Verdana" w:hAnsi="Verdana" w:cs="Verdana" w:eastAsia="Verdana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BM248  NATIONAL BARGAINING: LECTURING STAFF</w:t>
      </w:r>
      <w:r>
        <w:rPr>
          <w:spacing w:val="-18"/>
        </w:rPr>
        <w:t> </w:t>
      </w:r>
      <w:r>
        <w:rPr/>
        <w:t>(BM239)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both"/>
      </w:pPr>
      <w:r>
        <w:rPr/>
        <w:t>John McMillan took the</w:t>
      </w:r>
      <w:r>
        <w:rPr>
          <w:spacing w:val="-10"/>
        </w:rPr>
        <w:t> </w:t>
      </w:r>
      <w:r>
        <w:rPr/>
        <w:t>Chair.</w:t>
      </w:r>
    </w:p>
    <w:p>
      <w:pPr>
        <w:spacing w:line="240" w:lineRule="auto" w:before="9"/>
        <w:rPr>
          <w:rFonts w:ascii="Verdana" w:hAnsi="Verdana" w:cs="Verdana" w:eastAsia="Verdana"/>
          <w:sz w:val="28"/>
          <w:szCs w:val="28"/>
        </w:rPr>
      </w:pPr>
    </w:p>
    <w:p>
      <w:pPr>
        <w:pStyle w:val="BodyText"/>
        <w:spacing w:line="276" w:lineRule="auto"/>
        <w:ind w:right="114" w:hanging="428"/>
        <w:jc w:val="both"/>
      </w:pPr>
      <w:r>
        <w:rPr/>
        <w:t>.1 The Board noted that that there had been a meeting of the Side</w:t>
      </w:r>
      <w:r>
        <w:rPr>
          <w:spacing w:val="15"/>
        </w:rPr>
        <w:t> </w:t>
      </w:r>
      <w:r>
        <w:rPr/>
        <w:t>Table</w:t>
      </w:r>
      <w:r>
        <w:rPr>
          <w:w w:val="100"/>
        </w:rPr>
        <w:t> </w:t>
      </w:r>
      <w:r>
        <w:rPr/>
        <w:t>Lecturing</w:t>
      </w:r>
      <w:r>
        <w:rPr>
          <w:spacing w:val="32"/>
        </w:rPr>
        <w:t> </w:t>
      </w:r>
      <w:r>
        <w:rPr/>
        <w:t>Staff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6"/>
        </w:rPr>
        <w:t> </w:t>
      </w:r>
      <w:r>
        <w:rPr/>
        <w:t>NJNC</w:t>
      </w:r>
      <w:r>
        <w:rPr>
          <w:spacing w:val="34"/>
        </w:rPr>
        <w:t> </w:t>
      </w:r>
      <w:r>
        <w:rPr/>
        <w:t>on</w:t>
      </w:r>
      <w:r>
        <w:rPr>
          <w:spacing w:val="33"/>
        </w:rPr>
        <w:t> </w:t>
      </w:r>
      <w:r>
        <w:rPr/>
        <w:t>3</w:t>
      </w:r>
      <w:r>
        <w:rPr>
          <w:spacing w:val="30"/>
        </w:rPr>
        <w:t> </w:t>
      </w:r>
      <w:r>
        <w:rPr/>
        <w:t>March</w:t>
      </w:r>
      <w:r>
        <w:rPr>
          <w:spacing w:val="33"/>
        </w:rPr>
        <w:t> </w:t>
      </w:r>
      <w:r>
        <w:rPr/>
        <w:t>2016</w:t>
      </w:r>
      <w:r>
        <w:rPr>
          <w:spacing w:val="32"/>
        </w:rPr>
        <w:t> </w:t>
      </w:r>
      <w:r>
        <w:rPr/>
        <w:t>where</w:t>
      </w:r>
      <w:r>
        <w:rPr>
          <w:spacing w:val="34"/>
        </w:rPr>
        <w:t> </w:t>
      </w:r>
      <w:r>
        <w:rPr/>
        <w:t>some</w:t>
      </w:r>
      <w:r>
        <w:rPr>
          <w:spacing w:val="34"/>
        </w:rPr>
        <w:t> </w:t>
      </w:r>
      <w:r>
        <w:rPr/>
        <w:t>meaningful</w:t>
      </w:r>
      <w:r>
        <w:rPr>
          <w:w w:val="100"/>
        </w:rPr>
        <w:t> </w:t>
      </w:r>
      <w:r>
        <w:rPr/>
        <w:t>discussions had taken place and which might assist in reaching</w:t>
      </w:r>
      <w:r>
        <w:rPr>
          <w:spacing w:val="7"/>
        </w:rPr>
        <w:t> </w:t>
      </w:r>
      <w:r>
        <w:rPr/>
        <w:t>a</w:t>
      </w:r>
      <w:r>
        <w:rPr>
          <w:w w:val="100"/>
        </w:rPr>
        <w:t> </w:t>
      </w:r>
      <w:r>
        <w:rPr/>
        <w:t>settlement in the future. Further discussions were now underway</w:t>
      </w:r>
      <w:r>
        <w:rPr>
          <w:spacing w:val="47"/>
        </w:rPr>
        <w:t> </w:t>
      </w:r>
      <w:r>
        <w:rPr/>
        <w:t>across</w:t>
      </w:r>
      <w:r>
        <w:rPr>
          <w:w w:val="100"/>
        </w:rPr>
        <w:t> </w:t>
      </w:r>
      <w:r>
        <w:rPr/>
        <w:t>the</w:t>
      </w:r>
      <w:r>
        <w:rPr>
          <w:spacing w:val="40"/>
        </w:rPr>
        <w:t> </w:t>
      </w:r>
      <w:r>
        <w:rPr/>
        <w:t>sector.</w:t>
      </w:r>
      <w:r>
        <w:rPr>
          <w:spacing w:val="39"/>
        </w:rPr>
        <w:t> </w:t>
      </w:r>
      <w:r>
        <w:rPr/>
        <w:t>However,</w:t>
      </w:r>
      <w:r>
        <w:rPr>
          <w:spacing w:val="38"/>
        </w:rPr>
        <w:t> </w:t>
      </w:r>
      <w:r>
        <w:rPr/>
        <w:t>this</w:t>
      </w:r>
      <w:r>
        <w:rPr>
          <w:spacing w:val="41"/>
        </w:rPr>
        <w:t> </w:t>
      </w:r>
      <w:r>
        <w:rPr/>
        <w:t>would</w:t>
      </w:r>
      <w:r>
        <w:rPr>
          <w:spacing w:val="39"/>
        </w:rPr>
        <w:t> </w:t>
      </w:r>
      <w:r>
        <w:rPr/>
        <w:t>not</w:t>
      </w:r>
      <w:r>
        <w:rPr>
          <w:spacing w:val="38"/>
        </w:rPr>
        <w:t> </w:t>
      </w:r>
      <w:r>
        <w:rPr/>
        <w:t>stop</w:t>
      </w:r>
      <w:r>
        <w:rPr>
          <w:spacing w:val="38"/>
        </w:rPr>
        <w:t> </w:t>
      </w:r>
      <w:r>
        <w:rPr/>
        <w:t>the</w:t>
      </w:r>
      <w:r>
        <w:rPr>
          <w:spacing w:val="40"/>
        </w:rPr>
        <w:t> </w:t>
      </w:r>
      <w:r>
        <w:rPr/>
        <w:t>current</w:t>
      </w:r>
      <w:r>
        <w:rPr>
          <w:spacing w:val="39"/>
        </w:rPr>
        <w:t> </w:t>
      </w:r>
      <w:r>
        <w:rPr/>
        <w:t>industrial</w:t>
      </w:r>
      <w:r>
        <w:rPr>
          <w:spacing w:val="36"/>
        </w:rPr>
        <w:t> </w:t>
      </w:r>
      <w:r>
        <w:rPr/>
        <w:t>action</w:t>
      </w:r>
    </w:p>
    <w:p>
      <w:pPr>
        <w:spacing w:after="0" w:line="276" w:lineRule="auto"/>
        <w:jc w:val="both"/>
        <w:sectPr>
          <w:type w:val="continuous"/>
          <w:pgSz w:w="11910" w:h="16840"/>
          <w:pgMar w:top="1580" w:bottom="280" w:left="1300" w:right="130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276" w:lineRule="auto"/>
        <w:ind w:left="732" w:right="114"/>
        <w:jc w:val="both"/>
      </w:pPr>
      <w:r>
        <w:rPr/>
        <w:t>that</w:t>
      </w:r>
      <w:r>
        <w:rPr>
          <w:spacing w:val="41"/>
        </w:rPr>
        <w:t> </w:t>
      </w:r>
      <w:r>
        <w:rPr/>
        <w:t>EIS</w:t>
      </w:r>
      <w:r>
        <w:rPr>
          <w:spacing w:val="43"/>
        </w:rPr>
        <w:t> </w:t>
      </w:r>
      <w:r>
        <w:rPr/>
        <w:t>members</w:t>
      </w:r>
      <w:r>
        <w:rPr>
          <w:spacing w:val="42"/>
        </w:rPr>
        <w:t> </w:t>
      </w:r>
      <w:r>
        <w:rPr/>
        <w:t>had</w:t>
      </w:r>
      <w:r>
        <w:rPr>
          <w:spacing w:val="41"/>
        </w:rPr>
        <w:t> </w:t>
      </w:r>
      <w:r>
        <w:rPr/>
        <w:t>voted</w:t>
      </w:r>
      <w:r>
        <w:rPr>
          <w:spacing w:val="41"/>
        </w:rPr>
        <w:t> </w:t>
      </w:r>
      <w:r>
        <w:rPr/>
        <w:t>for</w:t>
      </w:r>
      <w:r>
        <w:rPr>
          <w:spacing w:val="42"/>
        </w:rPr>
        <w:t> </w:t>
      </w:r>
      <w:r>
        <w:rPr/>
        <w:t>and</w:t>
      </w:r>
      <w:r>
        <w:rPr>
          <w:spacing w:val="40"/>
        </w:rPr>
        <w:t> </w:t>
      </w:r>
      <w:r>
        <w:rPr/>
        <w:t>which</w:t>
      </w:r>
      <w:r>
        <w:rPr>
          <w:spacing w:val="43"/>
        </w:rPr>
        <w:t> </w:t>
      </w:r>
      <w:r>
        <w:rPr/>
        <w:t>would</w:t>
      </w:r>
      <w:r>
        <w:rPr>
          <w:spacing w:val="40"/>
        </w:rPr>
        <w:t> </w:t>
      </w:r>
      <w:r>
        <w:rPr/>
        <w:t>start</w:t>
      </w:r>
      <w:r>
        <w:rPr>
          <w:spacing w:val="41"/>
        </w:rPr>
        <w:t> </w:t>
      </w:r>
      <w:r>
        <w:rPr/>
        <w:t>the</w:t>
      </w:r>
      <w:r>
        <w:rPr>
          <w:spacing w:val="42"/>
        </w:rPr>
        <w:t> </w:t>
      </w:r>
      <w:r>
        <w:rPr/>
        <w:t>following</w:t>
      </w:r>
      <w:r>
        <w:rPr>
          <w:w w:val="100"/>
        </w:rPr>
        <w:t> </w:t>
      </w:r>
      <w:r>
        <w:rPr/>
        <w:t>week.</w:t>
      </w:r>
      <w:r>
        <w:rPr>
          <w:spacing w:val="50"/>
        </w:rPr>
        <w:t> </w:t>
      </w:r>
      <w:r>
        <w:rPr/>
        <w:t>EIS</w:t>
      </w:r>
      <w:r>
        <w:rPr>
          <w:spacing w:val="52"/>
        </w:rPr>
        <w:t> </w:t>
      </w:r>
      <w:r>
        <w:rPr/>
        <w:t>had</w:t>
      </w:r>
      <w:r>
        <w:rPr>
          <w:spacing w:val="50"/>
        </w:rPr>
        <w:t> </w:t>
      </w:r>
      <w:r>
        <w:rPr/>
        <w:t>rejected</w:t>
      </w:r>
      <w:r>
        <w:rPr>
          <w:spacing w:val="50"/>
        </w:rPr>
        <w:t> </w:t>
      </w:r>
      <w:r>
        <w:rPr/>
        <w:t>the</w:t>
      </w:r>
      <w:r>
        <w:rPr>
          <w:spacing w:val="52"/>
        </w:rPr>
        <w:t> </w:t>
      </w:r>
      <w:r>
        <w:rPr/>
        <w:t>1%</w:t>
      </w:r>
      <w:r>
        <w:rPr>
          <w:spacing w:val="51"/>
        </w:rPr>
        <w:t> </w:t>
      </w:r>
      <w:r>
        <w:rPr/>
        <w:t>pay</w:t>
      </w:r>
      <w:r>
        <w:rPr>
          <w:spacing w:val="50"/>
        </w:rPr>
        <w:t> </w:t>
      </w:r>
      <w:r>
        <w:rPr/>
        <w:t>offer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had</w:t>
      </w:r>
      <w:r>
        <w:rPr>
          <w:spacing w:val="50"/>
        </w:rPr>
        <w:t> </w:t>
      </w:r>
      <w:r>
        <w:rPr/>
        <w:t>given</w:t>
      </w:r>
      <w:r>
        <w:rPr>
          <w:spacing w:val="51"/>
        </w:rPr>
        <w:t> </w:t>
      </w:r>
      <w:r>
        <w:rPr/>
        <w:t>notice</w:t>
      </w:r>
      <w:r>
        <w:rPr>
          <w:spacing w:val="51"/>
        </w:rPr>
        <w:t> </w:t>
      </w:r>
      <w:r>
        <w:rPr/>
        <w:t>that</w:t>
      </w:r>
      <w:r>
        <w:rPr>
          <w:w w:val="100"/>
        </w:rPr>
        <w:t> </w:t>
      </w:r>
      <w:r>
        <w:rPr/>
        <w:t>there</w:t>
      </w:r>
      <w:r>
        <w:rPr>
          <w:spacing w:val="56"/>
        </w:rPr>
        <w:t> </w:t>
      </w:r>
      <w:r>
        <w:rPr/>
        <w:t>would</w:t>
      </w:r>
      <w:r>
        <w:rPr>
          <w:spacing w:val="55"/>
        </w:rPr>
        <w:t> </w:t>
      </w:r>
      <w:r>
        <w:rPr/>
        <w:t>be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one-day</w:t>
      </w:r>
      <w:r>
        <w:rPr>
          <w:spacing w:val="55"/>
        </w:rPr>
        <w:t> </w:t>
      </w:r>
      <w:r>
        <w:rPr/>
        <w:t>national</w:t>
      </w:r>
      <w:r>
        <w:rPr>
          <w:spacing w:val="53"/>
        </w:rPr>
        <w:t> </w:t>
      </w:r>
      <w:r>
        <w:rPr/>
        <w:t>strike</w:t>
      </w:r>
      <w:r>
        <w:rPr>
          <w:spacing w:val="56"/>
        </w:rPr>
        <w:t> </w:t>
      </w:r>
      <w:r>
        <w:rPr/>
        <w:t>on</w:t>
      </w:r>
      <w:r>
        <w:rPr>
          <w:spacing w:val="56"/>
        </w:rPr>
        <w:t> </w:t>
      </w:r>
      <w:r>
        <w:rPr/>
        <w:t>17</w:t>
      </w:r>
      <w:r>
        <w:rPr>
          <w:spacing w:val="55"/>
        </w:rPr>
        <w:t> </w:t>
      </w:r>
      <w:r>
        <w:rPr/>
        <w:t>March,</w:t>
      </w:r>
      <w:r>
        <w:rPr>
          <w:spacing w:val="54"/>
        </w:rPr>
        <w:t> </w:t>
      </w:r>
      <w:r>
        <w:rPr/>
        <w:t>two</w:t>
      </w:r>
      <w:r>
        <w:rPr>
          <w:spacing w:val="59"/>
        </w:rPr>
        <w:t> </w:t>
      </w:r>
      <w:r>
        <w:rPr/>
        <w:t>days</w:t>
      </w:r>
      <w:r>
        <w:rPr>
          <w:spacing w:val="56"/>
        </w:rPr>
        <w:t> </w:t>
      </w:r>
      <w:r>
        <w:rPr/>
        <w:t>of</w:t>
      </w:r>
      <w:r>
        <w:rPr>
          <w:w w:val="100"/>
        </w:rPr>
        <w:t> </w:t>
      </w:r>
      <w:r>
        <w:rPr/>
        <w:t>action the following weeks and rising to three days per week from</w:t>
      </w:r>
      <w:r>
        <w:rPr>
          <w:spacing w:val="62"/>
        </w:rPr>
        <w:t> </w:t>
      </w:r>
      <w:r>
        <w:rPr/>
        <w:t>mid-</w:t>
      </w:r>
      <w:r>
        <w:rPr>
          <w:w w:val="100"/>
        </w:rPr>
        <w:t> </w:t>
      </w:r>
      <w:r>
        <w:rPr/>
        <w:t>April to the end of</w:t>
      </w:r>
      <w:r>
        <w:rPr>
          <w:spacing w:val="-7"/>
        </w:rPr>
        <w:t> </w:t>
      </w:r>
      <w:r>
        <w:rPr/>
        <w:t>June.</w:t>
      </w:r>
    </w:p>
    <w:p>
      <w:pPr>
        <w:spacing w:line="240" w:lineRule="auto" w:before="5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spacing w:line="276" w:lineRule="auto"/>
        <w:ind w:left="732" w:right="112"/>
        <w:jc w:val="both"/>
      </w:pPr>
      <w:r>
        <w:rPr/>
        <w:t>The Board was informed that the majority of colleges that had signed</w:t>
      </w:r>
      <w:r>
        <w:rPr>
          <w:spacing w:val="-9"/>
        </w:rPr>
        <w:t> </w:t>
      </w:r>
      <w:r>
        <w:rPr/>
        <w:t>up</w:t>
      </w:r>
      <w:r>
        <w:rPr>
          <w:w w:val="100"/>
        </w:rPr>
        <w:t> </w:t>
      </w:r>
      <w:r>
        <w:rPr/>
        <w:t>to</w:t>
      </w:r>
      <w:r>
        <w:rPr>
          <w:spacing w:val="50"/>
        </w:rPr>
        <w:t> </w:t>
      </w:r>
      <w:r>
        <w:rPr/>
        <w:t>National</w:t>
      </w:r>
      <w:r>
        <w:rPr>
          <w:spacing w:val="47"/>
        </w:rPr>
        <w:t> </w:t>
      </w:r>
      <w:r>
        <w:rPr/>
        <w:t>Bargaining</w:t>
      </w:r>
      <w:r>
        <w:rPr>
          <w:spacing w:val="49"/>
        </w:rPr>
        <w:t> </w:t>
      </w:r>
      <w:r>
        <w:rPr/>
        <w:t>had</w:t>
      </w:r>
      <w:r>
        <w:rPr>
          <w:spacing w:val="49"/>
        </w:rPr>
        <w:t> </w:t>
      </w:r>
      <w:r>
        <w:rPr/>
        <w:t>decided</w:t>
      </w:r>
      <w:r>
        <w:rPr>
          <w:spacing w:val="50"/>
        </w:rPr>
        <w:t> </w:t>
      </w:r>
      <w:r>
        <w:rPr/>
        <w:t>to</w:t>
      </w:r>
      <w:r>
        <w:rPr>
          <w:spacing w:val="52"/>
        </w:rPr>
        <w:t> </w:t>
      </w:r>
      <w:r>
        <w:rPr/>
        <w:t>implement</w:t>
      </w:r>
      <w:r>
        <w:rPr>
          <w:spacing w:val="49"/>
        </w:rPr>
        <w:t> </w:t>
      </w:r>
      <w:r>
        <w:rPr/>
        <w:t>the</w:t>
      </w:r>
      <w:r>
        <w:rPr>
          <w:spacing w:val="53"/>
        </w:rPr>
        <w:t> </w:t>
      </w:r>
      <w:r>
        <w:rPr/>
        <w:t>1%</w:t>
      </w:r>
      <w:r>
        <w:rPr>
          <w:spacing w:val="50"/>
        </w:rPr>
        <w:t> </w:t>
      </w:r>
      <w:r>
        <w:rPr/>
        <w:t>pay</w:t>
      </w:r>
      <w:r>
        <w:rPr>
          <w:spacing w:val="51"/>
        </w:rPr>
        <w:t> </w:t>
      </w:r>
      <w:r>
        <w:rPr/>
        <w:t>award</w:t>
      </w:r>
      <w:r>
        <w:rPr>
          <w:w w:val="100"/>
        </w:rPr>
        <w:t> </w:t>
      </w:r>
      <w:r>
        <w:rPr/>
        <w:t>offered to Lecturing Staff for 2015/16. Only two colleges, West</w:t>
      </w:r>
      <w:r>
        <w:rPr>
          <w:spacing w:val="27"/>
        </w:rPr>
        <w:t> </w:t>
      </w:r>
      <w:r>
        <w:rPr/>
        <w:t>College</w:t>
      </w:r>
      <w:r>
        <w:rPr>
          <w:w w:val="100"/>
        </w:rPr>
        <w:t> </w:t>
      </w:r>
      <w:r>
        <w:rPr/>
        <w:t>Scotland and one other, had still to take a decision. Although</w:t>
      </w:r>
      <w:r>
        <w:rPr>
          <w:spacing w:val="68"/>
        </w:rPr>
        <w:t> </w:t>
      </w:r>
      <w:r>
        <w:rPr/>
        <w:t>the</w:t>
      </w:r>
      <w:r>
        <w:rPr>
          <w:w w:val="100"/>
        </w:rPr>
        <w:t> </w:t>
      </w:r>
      <w:r>
        <w:rPr/>
        <w:t>Glasgow Colleges had not signed up to National Bargaining the EIS</w:t>
      </w:r>
      <w:r>
        <w:rPr>
          <w:spacing w:val="54"/>
        </w:rPr>
        <w:t> </w:t>
      </w:r>
      <w:r>
        <w:rPr/>
        <w:t>had</w:t>
      </w:r>
      <w:r>
        <w:rPr>
          <w:w w:val="100"/>
        </w:rPr>
        <w:t> </w:t>
      </w:r>
      <w:r>
        <w:rPr/>
        <w:t>confirmed that they were taking strike action there too, on the</w:t>
      </w:r>
      <w:r>
        <w:rPr>
          <w:spacing w:val="42"/>
        </w:rPr>
        <w:t> </w:t>
      </w:r>
      <w:r>
        <w:rPr/>
        <w:t>same</w:t>
      </w:r>
      <w:r>
        <w:rPr>
          <w:w w:val="100"/>
        </w:rPr>
        <w:t> </w:t>
      </w:r>
      <w:r>
        <w:rPr/>
        <w:t>days, but for different</w:t>
      </w:r>
      <w:r>
        <w:rPr>
          <w:spacing w:val="-4"/>
        </w:rPr>
        <w:t> </w:t>
      </w:r>
      <w:r>
        <w:rPr/>
        <w:t>reasons.</w:t>
      </w:r>
    </w:p>
    <w:p>
      <w:pPr>
        <w:spacing w:line="240" w:lineRule="auto" w:before="4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spacing w:line="276" w:lineRule="auto"/>
        <w:ind w:left="732" w:right="112"/>
        <w:jc w:val="both"/>
      </w:pPr>
      <w:r>
        <w:rPr/>
        <w:t>At its last meeting the Board had agreed that those members who</w:t>
      </w:r>
      <w:r>
        <w:rPr>
          <w:spacing w:val="36"/>
        </w:rPr>
        <w:t> </w:t>
      </w:r>
      <w:r>
        <w:rPr/>
        <w:t>could</w:t>
      </w:r>
      <w:r>
        <w:rPr>
          <w:w w:val="100"/>
        </w:rPr>
        <w:t> </w:t>
      </w:r>
      <w:r>
        <w:rPr/>
        <w:t>not attend the meeting in person could communicate their views to</w:t>
      </w:r>
      <w:r>
        <w:rPr>
          <w:spacing w:val="5"/>
        </w:rPr>
        <w:t> </w:t>
      </w:r>
      <w:r>
        <w:rPr/>
        <w:t>the</w:t>
      </w:r>
      <w:r>
        <w:rPr>
          <w:w w:val="100"/>
        </w:rPr>
        <w:t> </w:t>
      </w:r>
      <w:r>
        <w:rPr/>
        <w:t>Secretary and these would be taken into account at the meeting. It</w:t>
      </w:r>
      <w:r>
        <w:rPr>
          <w:spacing w:val="76"/>
        </w:rPr>
        <w:t> </w:t>
      </w:r>
      <w:r>
        <w:rPr/>
        <w:t>was</w:t>
      </w:r>
      <w:r>
        <w:rPr>
          <w:w w:val="100"/>
        </w:rPr>
        <w:t> </w:t>
      </w:r>
      <w:r>
        <w:rPr/>
        <w:t>noted that 7 members had sent in their views which were: 5</w:t>
      </w:r>
      <w:r>
        <w:rPr>
          <w:spacing w:val="1"/>
        </w:rPr>
        <w:t> </w:t>
      </w:r>
      <w:r>
        <w:rPr/>
        <w:t>had</w:t>
      </w:r>
      <w:r>
        <w:rPr>
          <w:w w:val="100"/>
        </w:rPr>
        <w:t> </w:t>
      </w:r>
      <w:r>
        <w:rPr/>
        <w:t>indicated</w:t>
      </w:r>
      <w:r>
        <w:rPr>
          <w:spacing w:val="49"/>
        </w:rPr>
        <w:t> </w:t>
      </w:r>
      <w:r>
        <w:rPr/>
        <w:t>that</w:t>
      </w:r>
      <w:r>
        <w:rPr>
          <w:spacing w:val="48"/>
        </w:rPr>
        <w:t> </w:t>
      </w:r>
      <w:r>
        <w:rPr/>
        <w:t>the</w:t>
      </w:r>
      <w:r>
        <w:rPr>
          <w:spacing w:val="50"/>
        </w:rPr>
        <w:t> </w:t>
      </w:r>
      <w:r>
        <w:rPr/>
        <w:t>recommendation</w:t>
      </w:r>
      <w:r>
        <w:rPr>
          <w:spacing w:val="49"/>
        </w:rPr>
        <w:t> </w:t>
      </w:r>
      <w:r>
        <w:rPr/>
        <w:t>from</w:t>
      </w:r>
      <w:r>
        <w:rPr>
          <w:spacing w:val="48"/>
        </w:rPr>
        <w:t> </w:t>
      </w:r>
      <w:r>
        <w:rPr/>
        <w:t>Colleges</w:t>
      </w:r>
      <w:r>
        <w:rPr>
          <w:spacing w:val="49"/>
        </w:rPr>
        <w:t> </w:t>
      </w:r>
      <w:r>
        <w:rPr/>
        <w:t>Scotland</w:t>
      </w:r>
      <w:r>
        <w:rPr>
          <w:spacing w:val="48"/>
        </w:rPr>
        <w:t> </w:t>
      </w:r>
      <w:r>
        <w:rPr/>
        <w:t>should</w:t>
      </w:r>
      <w:r>
        <w:rPr>
          <w:spacing w:val="48"/>
        </w:rPr>
        <w:t> </w:t>
      </w:r>
      <w:r>
        <w:rPr/>
        <w:t>be</w:t>
      </w:r>
      <w:r>
        <w:rPr>
          <w:w w:val="100"/>
        </w:rPr>
        <w:t> </w:t>
      </w:r>
      <w:r>
        <w:rPr/>
        <w:t>accepted, while 2 had indicated that they would support the majority</w:t>
      </w:r>
      <w:r>
        <w:rPr>
          <w:w w:val="100"/>
        </w:rPr>
        <w:t> </w:t>
      </w:r>
      <w:r>
        <w:rPr/>
        <w:t>view.</w:t>
      </w:r>
    </w:p>
    <w:p>
      <w:pPr>
        <w:spacing w:line="240" w:lineRule="auto" w:before="3"/>
        <w:rPr>
          <w:rFonts w:ascii="Verdana" w:hAnsi="Verdana" w:cs="Verdana" w:eastAsia="Verdana"/>
          <w:sz w:val="25"/>
          <w:szCs w:val="25"/>
        </w:rPr>
      </w:pPr>
    </w:p>
    <w:p>
      <w:pPr>
        <w:pStyle w:val="ListParagraph"/>
        <w:numPr>
          <w:ilvl w:val="0"/>
          <w:numId w:val="1"/>
        </w:numPr>
        <w:tabs>
          <w:tab w:pos="733" w:val="left" w:leader="none"/>
        </w:tabs>
        <w:spacing w:line="276" w:lineRule="auto" w:before="0" w:after="0"/>
        <w:ind w:left="732" w:right="111" w:hanging="427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sz w:val="22"/>
        </w:rPr>
        <w:t>The</w:t>
      </w:r>
      <w:r>
        <w:rPr>
          <w:rFonts w:ascii="Verdana"/>
          <w:spacing w:val="38"/>
          <w:sz w:val="22"/>
        </w:rPr>
        <w:t> </w:t>
      </w:r>
      <w:r>
        <w:rPr>
          <w:rFonts w:ascii="Verdana"/>
          <w:sz w:val="22"/>
        </w:rPr>
        <w:t>Board</w:t>
      </w:r>
      <w:r>
        <w:rPr>
          <w:rFonts w:ascii="Verdana"/>
          <w:spacing w:val="37"/>
          <w:sz w:val="22"/>
        </w:rPr>
        <w:t> </w:t>
      </w:r>
      <w:r>
        <w:rPr>
          <w:rFonts w:ascii="Verdana"/>
          <w:sz w:val="22"/>
        </w:rPr>
        <w:t>was</w:t>
      </w:r>
      <w:r>
        <w:rPr>
          <w:rFonts w:ascii="Verdana"/>
          <w:spacing w:val="38"/>
          <w:sz w:val="22"/>
        </w:rPr>
        <w:t> </w:t>
      </w:r>
      <w:r>
        <w:rPr>
          <w:rFonts w:ascii="Verdana"/>
          <w:sz w:val="22"/>
        </w:rPr>
        <w:t>aware</w:t>
      </w:r>
      <w:r>
        <w:rPr>
          <w:rFonts w:ascii="Verdana"/>
          <w:spacing w:val="38"/>
          <w:sz w:val="22"/>
        </w:rPr>
        <w:t> </w:t>
      </w:r>
      <w:r>
        <w:rPr>
          <w:rFonts w:ascii="Verdana"/>
          <w:sz w:val="22"/>
        </w:rPr>
        <w:t>that</w:t>
      </w:r>
      <w:r>
        <w:rPr>
          <w:rFonts w:ascii="Verdana"/>
          <w:spacing w:val="39"/>
          <w:sz w:val="22"/>
        </w:rPr>
        <w:t> </w:t>
      </w:r>
      <w:r>
        <w:rPr>
          <w:rFonts w:ascii="Verdana"/>
          <w:sz w:val="22"/>
        </w:rPr>
        <w:t>a</w:t>
      </w:r>
      <w:r>
        <w:rPr>
          <w:rFonts w:ascii="Verdana"/>
          <w:spacing w:val="38"/>
          <w:sz w:val="22"/>
        </w:rPr>
        <w:t> </w:t>
      </w:r>
      <w:r>
        <w:rPr>
          <w:rFonts w:ascii="Verdana"/>
          <w:sz w:val="22"/>
        </w:rPr>
        <w:t>1%</w:t>
      </w:r>
      <w:r>
        <w:rPr>
          <w:rFonts w:ascii="Verdana"/>
          <w:spacing w:val="38"/>
          <w:sz w:val="22"/>
        </w:rPr>
        <w:t> </w:t>
      </w:r>
      <w:r>
        <w:rPr>
          <w:rFonts w:ascii="Verdana"/>
          <w:sz w:val="22"/>
        </w:rPr>
        <w:t>pay</w:t>
      </w:r>
      <w:r>
        <w:rPr>
          <w:rFonts w:ascii="Verdana"/>
          <w:spacing w:val="37"/>
          <w:sz w:val="22"/>
        </w:rPr>
        <w:t> </w:t>
      </w:r>
      <w:r>
        <w:rPr>
          <w:rFonts w:ascii="Verdana"/>
          <w:sz w:val="22"/>
        </w:rPr>
        <w:t>award</w:t>
      </w:r>
      <w:r>
        <w:rPr>
          <w:rFonts w:ascii="Verdana"/>
          <w:spacing w:val="37"/>
          <w:sz w:val="22"/>
        </w:rPr>
        <w:t> </w:t>
      </w:r>
      <w:r>
        <w:rPr>
          <w:rFonts w:ascii="Verdana"/>
          <w:sz w:val="22"/>
        </w:rPr>
        <w:t>was</w:t>
      </w:r>
      <w:r>
        <w:rPr>
          <w:rFonts w:ascii="Verdana"/>
          <w:spacing w:val="38"/>
          <w:sz w:val="22"/>
        </w:rPr>
        <w:t> </w:t>
      </w:r>
      <w:r>
        <w:rPr>
          <w:rFonts w:ascii="Verdana"/>
          <w:sz w:val="22"/>
        </w:rPr>
        <w:t>in</w:t>
      </w:r>
      <w:r>
        <w:rPr>
          <w:rFonts w:ascii="Verdana"/>
          <w:spacing w:val="41"/>
          <w:sz w:val="22"/>
        </w:rPr>
        <w:t> </w:t>
      </w:r>
      <w:r>
        <w:rPr>
          <w:rFonts w:ascii="Verdana"/>
          <w:sz w:val="22"/>
        </w:rPr>
        <w:t>line</w:t>
      </w:r>
      <w:r>
        <w:rPr>
          <w:rFonts w:ascii="Verdana"/>
          <w:spacing w:val="38"/>
          <w:sz w:val="22"/>
        </w:rPr>
        <w:t> </w:t>
      </w:r>
      <w:r>
        <w:rPr>
          <w:rFonts w:ascii="Verdana"/>
          <w:sz w:val="22"/>
        </w:rPr>
        <w:t>with</w:t>
      </w:r>
      <w:r>
        <w:rPr>
          <w:rFonts w:ascii="Verdana"/>
          <w:spacing w:val="41"/>
          <w:sz w:val="22"/>
        </w:rPr>
        <w:t> </w:t>
      </w:r>
      <w:r>
        <w:rPr>
          <w:rFonts w:ascii="Verdana"/>
          <w:sz w:val="22"/>
        </w:rPr>
        <w:t>Scottish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Government pay guidance, other public sector organisations and</w:t>
      </w:r>
      <w:r>
        <w:rPr>
          <w:rFonts w:ascii="Verdana"/>
          <w:spacing w:val="-9"/>
          <w:sz w:val="22"/>
        </w:rPr>
        <w:t> </w:t>
      </w:r>
      <w:r>
        <w:rPr>
          <w:rFonts w:ascii="Verdana"/>
          <w:sz w:val="22"/>
        </w:rPr>
        <w:t>the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2015/16 pay increase agreed with Support Staff trade unions.</w:t>
      </w:r>
      <w:r>
        <w:rPr>
          <w:rFonts w:ascii="Verdana"/>
          <w:spacing w:val="64"/>
          <w:sz w:val="22"/>
        </w:rPr>
        <w:t> </w:t>
      </w:r>
      <w:r>
        <w:rPr>
          <w:rFonts w:ascii="Verdana"/>
          <w:sz w:val="22"/>
        </w:rPr>
        <w:t>The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Minister had made it clear that there was no additional funding</w:t>
      </w:r>
      <w:r>
        <w:rPr>
          <w:rFonts w:ascii="Verdana"/>
          <w:spacing w:val="15"/>
          <w:sz w:val="22"/>
        </w:rPr>
        <w:t> </w:t>
      </w:r>
      <w:r>
        <w:rPr>
          <w:rFonts w:ascii="Verdana"/>
          <w:sz w:val="22"/>
        </w:rPr>
        <w:t>available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to</w:t>
      </w:r>
      <w:r>
        <w:rPr>
          <w:rFonts w:ascii="Verdana"/>
          <w:spacing w:val="39"/>
          <w:sz w:val="22"/>
        </w:rPr>
        <w:t> </w:t>
      </w:r>
      <w:r>
        <w:rPr>
          <w:rFonts w:ascii="Verdana"/>
          <w:sz w:val="22"/>
        </w:rPr>
        <w:t>meet</w:t>
      </w:r>
      <w:r>
        <w:rPr>
          <w:rFonts w:ascii="Verdana"/>
          <w:spacing w:val="38"/>
          <w:sz w:val="22"/>
        </w:rPr>
        <w:t> </w:t>
      </w:r>
      <w:r>
        <w:rPr>
          <w:rFonts w:ascii="Verdana"/>
          <w:sz w:val="22"/>
        </w:rPr>
        <w:t>any</w:t>
      </w:r>
      <w:r>
        <w:rPr>
          <w:rFonts w:ascii="Verdana"/>
          <w:spacing w:val="38"/>
          <w:sz w:val="22"/>
        </w:rPr>
        <w:t> </w:t>
      </w:r>
      <w:r>
        <w:rPr>
          <w:rFonts w:ascii="Verdana"/>
          <w:sz w:val="22"/>
        </w:rPr>
        <w:t>pay</w:t>
      </w:r>
      <w:r>
        <w:rPr>
          <w:rFonts w:ascii="Verdana"/>
          <w:spacing w:val="40"/>
          <w:sz w:val="22"/>
        </w:rPr>
        <w:t> </w:t>
      </w:r>
      <w:r>
        <w:rPr>
          <w:rFonts w:ascii="Verdana"/>
          <w:sz w:val="22"/>
        </w:rPr>
        <w:t>award</w:t>
      </w:r>
      <w:r>
        <w:rPr>
          <w:rFonts w:ascii="Verdana"/>
          <w:spacing w:val="38"/>
          <w:sz w:val="22"/>
        </w:rPr>
        <w:t> </w:t>
      </w:r>
      <w:r>
        <w:rPr>
          <w:rFonts w:ascii="Verdana"/>
          <w:sz w:val="22"/>
        </w:rPr>
        <w:t>and</w:t>
      </w:r>
      <w:r>
        <w:rPr>
          <w:rFonts w:ascii="Verdana"/>
          <w:spacing w:val="38"/>
          <w:sz w:val="22"/>
        </w:rPr>
        <w:t> </w:t>
      </w:r>
      <w:r>
        <w:rPr>
          <w:rFonts w:ascii="Verdana"/>
          <w:sz w:val="22"/>
        </w:rPr>
        <w:t>so</w:t>
      </w:r>
      <w:r>
        <w:rPr>
          <w:rFonts w:ascii="Verdana"/>
          <w:spacing w:val="40"/>
          <w:sz w:val="22"/>
        </w:rPr>
        <w:t> </w:t>
      </w:r>
      <w:r>
        <w:rPr>
          <w:rFonts w:ascii="Verdana"/>
          <w:sz w:val="22"/>
        </w:rPr>
        <w:t>there</w:t>
      </w:r>
      <w:r>
        <w:rPr>
          <w:rFonts w:ascii="Verdana"/>
          <w:spacing w:val="39"/>
          <w:sz w:val="22"/>
        </w:rPr>
        <w:t> </w:t>
      </w:r>
      <w:r>
        <w:rPr>
          <w:rFonts w:ascii="Verdana"/>
          <w:sz w:val="22"/>
        </w:rPr>
        <w:t>was</w:t>
      </w:r>
      <w:r>
        <w:rPr>
          <w:rFonts w:ascii="Verdana"/>
          <w:spacing w:val="39"/>
          <w:sz w:val="22"/>
        </w:rPr>
        <w:t> </w:t>
      </w:r>
      <w:r>
        <w:rPr>
          <w:rFonts w:ascii="Verdana"/>
          <w:sz w:val="22"/>
        </w:rPr>
        <w:t>no</w:t>
      </w:r>
      <w:r>
        <w:rPr>
          <w:rFonts w:ascii="Verdana"/>
          <w:spacing w:val="39"/>
          <w:sz w:val="22"/>
        </w:rPr>
        <w:t> </w:t>
      </w:r>
      <w:r>
        <w:rPr>
          <w:rFonts w:ascii="Verdana"/>
          <w:sz w:val="22"/>
        </w:rPr>
        <w:t>scope</w:t>
      </w:r>
      <w:r>
        <w:rPr>
          <w:rFonts w:ascii="Verdana"/>
          <w:spacing w:val="39"/>
          <w:sz w:val="22"/>
        </w:rPr>
        <w:t> </w:t>
      </w:r>
      <w:r>
        <w:rPr>
          <w:rFonts w:ascii="Verdana"/>
          <w:sz w:val="22"/>
        </w:rPr>
        <w:t>for</w:t>
      </w:r>
      <w:r>
        <w:rPr>
          <w:rFonts w:ascii="Verdana"/>
          <w:spacing w:val="39"/>
          <w:sz w:val="22"/>
        </w:rPr>
        <w:t> </w:t>
      </w:r>
      <w:r>
        <w:rPr>
          <w:rFonts w:ascii="Verdana"/>
          <w:sz w:val="22"/>
        </w:rPr>
        <w:t>being</w:t>
      </w:r>
      <w:r>
        <w:rPr>
          <w:rFonts w:ascii="Verdana"/>
          <w:spacing w:val="40"/>
          <w:sz w:val="22"/>
        </w:rPr>
        <w:t> </w:t>
      </w:r>
      <w:r>
        <w:rPr>
          <w:rFonts w:ascii="Verdana"/>
          <w:sz w:val="22"/>
        </w:rPr>
        <w:t>able</w:t>
      </w:r>
      <w:r>
        <w:rPr>
          <w:rFonts w:ascii="Verdana"/>
          <w:spacing w:val="39"/>
          <w:sz w:val="22"/>
        </w:rPr>
        <w:t> </w:t>
      </w:r>
      <w:r>
        <w:rPr>
          <w:rFonts w:ascii="Verdana"/>
          <w:sz w:val="22"/>
        </w:rPr>
        <w:t>to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offer</w:t>
      </w:r>
      <w:r>
        <w:rPr>
          <w:rFonts w:ascii="Verdana"/>
          <w:spacing w:val="51"/>
          <w:sz w:val="22"/>
        </w:rPr>
        <w:t> </w:t>
      </w:r>
      <w:r>
        <w:rPr>
          <w:rFonts w:ascii="Verdana"/>
          <w:sz w:val="22"/>
        </w:rPr>
        <w:t>any</w:t>
      </w:r>
      <w:r>
        <w:rPr>
          <w:rFonts w:ascii="Verdana"/>
          <w:spacing w:val="49"/>
          <w:sz w:val="22"/>
        </w:rPr>
        <w:t> </w:t>
      </w:r>
      <w:r>
        <w:rPr>
          <w:rFonts w:ascii="Verdana"/>
          <w:sz w:val="22"/>
        </w:rPr>
        <w:t>more</w:t>
      </w:r>
      <w:r>
        <w:rPr>
          <w:rFonts w:ascii="Verdana"/>
          <w:spacing w:val="51"/>
          <w:sz w:val="22"/>
        </w:rPr>
        <w:t> </w:t>
      </w:r>
      <w:r>
        <w:rPr>
          <w:rFonts w:ascii="Verdana"/>
          <w:sz w:val="22"/>
        </w:rPr>
        <w:t>than</w:t>
      </w:r>
      <w:r>
        <w:rPr>
          <w:rFonts w:ascii="Verdana"/>
          <w:spacing w:val="53"/>
          <w:sz w:val="22"/>
        </w:rPr>
        <w:t> </w:t>
      </w:r>
      <w:r>
        <w:rPr>
          <w:rFonts w:ascii="Verdana"/>
          <w:sz w:val="22"/>
        </w:rPr>
        <w:t>this.</w:t>
      </w:r>
      <w:r>
        <w:rPr>
          <w:rFonts w:ascii="Verdana"/>
          <w:spacing w:val="52"/>
          <w:sz w:val="22"/>
        </w:rPr>
        <w:t> </w:t>
      </w:r>
      <w:r>
        <w:rPr>
          <w:rFonts w:ascii="Verdana"/>
          <w:sz w:val="22"/>
        </w:rPr>
        <w:t>Also</w:t>
      </w:r>
      <w:r>
        <w:rPr>
          <w:rFonts w:ascii="Verdana"/>
          <w:spacing w:val="51"/>
          <w:sz w:val="22"/>
        </w:rPr>
        <w:t> </w:t>
      </w:r>
      <w:r>
        <w:rPr>
          <w:rFonts w:ascii="Verdana"/>
          <w:sz w:val="22"/>
        </w:rPr>
        <w:t>the</w:t>
      </w:r>
      <w:r>
        <w:rPr>
          <w:rFonts w:ascii="Verdana"/>
          <w:spacing w:val="52"/>
          <w:sz w:val="22"/>
        </w:rPr>
        <w:t> </w:t>
      </w:r>
      <w:r>
        <w:rPr>
          <w:rFonts w:ascii="Verdana"/>
          <w:sz w:val="22"/>
        </w:rPr>
        <w:t>funding</w:t>
      </w:r>
      <w:r>
        <w:rPr>
          <w:rFonts w:ascii="Verdana"/>
          <w:spacing w:val="50"/>
          <w:sz w:val="22"/>
        </w:rPr>
        <w:t> </w:t>
      </w:r>
      <w:r>
        <w:rPr>
          <w:rFonts w:ascii="Verdana"/>
          <w:sz w:val="22"/>
        </w:rPr>
        <w:t>for</w:t>
      </w:r>
      <w:r>
        <w:rPr>
          <w:rFonts w:ascii="Verdana"/>
          <w:spacing w:val="51"/>
          <w:sz w:val="22"/>
        </w:rPr>
        <w:t> </w:t>
      </w:r>
      <w:r>
        <w:rPr>
          <w:rFonts w:ascii="Verdana"/>
          <w:sz w:val="22"/>
        </w:rPr>
        <w:t>the</w:t>
      </w:r>
      <w:r>
        <w:rPr>
          <w:rFonts w:ascii="Verdana"/>
          <w:spacing w:val="52"/>
          <w:sz w:val="22"/>
        </w:rPr>
        <w:t> </w:t>
      </w:r>
      <w:r>
        <w:rPr>
          <w:rFonts w:ascii="Verdana"/>
          <w:sz w:val="22"/>
        </w:rPr>
        <w:t>following</w:t>
      </w:r>
      <w:r>
        <w:rPr>
          <w:rFonts w:ascii="Verdana"/>
          <w:spacing w:val="52"/>
          <w:sz w:val="22"/>
        </w:rPr>
        <w:t> </w:t>
      </w:r>
      <w:r>
        <w:rPr>
          <w:rFonts w:ascii="Verdana"/>
          <w:sz w:val="22"/>
        </w:rPr>
        <w:t>session,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2016/17, had not been announced yet but it was known that the</w:t>
      </w:r>
      <w:r>
        <w:rPr>
          <w:rFonts w:ascii="Verdana"/>
          <w:spacing w:val="31"/>
          <w:sz w:val="22"/>
        </w:rPr>
        <w:t> </w:t>
      </w:r>
      <w:r>
        <w:rPr>
          <w:rFonts w:ascii="Verdana"/>
          <w:sz w:val="22"/>
        </w:rPr>
        <w:t>sector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would</w:t>
      </w:r>
      <w:r>
        <w:rPr>
          <w:rFonts w:ascii="Verdana"/>
          <w:spacing w:val="31"/>
          <w:sz w:val="22"/>
        </w:rPr>
        <w:t> </w:t>
      </w:r>
      <w:r>
        <w:rPr>
          <w:rFonts w:ascii="Verdana"/>
          <w:sz w:val="22"/>
        </w:rPr>
        <w:t>receive</w:t>
      </w:r>
      <w:r>
        <w:rPr>
          <w:rFonts w:ascii="Verdana"/>
          <w:spacing w:val="32"/>
          <w:sz w:val="22"/>
        </w:rPr>
        <w:t> </w:t>
      </w:r>
      <w:r>
        <w:rPr>
          <w:rFonts w:ascii="Verdana"/>
          <w:sz w:val="22"/>
        </w:rPr>
        <w:t>the</w:t>
      </w:r>
      <w:r>
        <w:rPr>
          <w:rFonts w:ascii="Verdana"/>
          <w:spacing w:val="32"/>
          <w:sz w:val="22"/>
        </w:rPr>
        <w:t> </w:t>
      </w:r>
      <w:r>
        <w:rPr>
          <w:rFonts w:ascii="Verdana"/>
          <w:sz w:val="22"/>
        </w:rPr>
        <w:t>same</w:t>
      </w:r>
      <w:r>
        <w:rPr>
          <w:rFonts w:ascii="Verdana"/>
          <w:spacing w:val="32"/>
          <w:sz w:val="22"/>
        </w:rPr>
        <w:t> </w:t>
      </w:r>
      <w:r>
        <w:rPr>
          <w:rFonts w:ascii="Verdana"/>
          <w:sz w:val="22"/>
        </w:rPr>
        <w:t>overall</w:t>
      </w:r>
      <w:r>
        <w:rPr>
          <w:rFonts w:ascii="Verdana"/>
          <w:spacing w:val="30"/>
          <w:sz w:val="22"/>
        </w:rPr>
        <w:t> </w:t>
      </w:r>
      <w:r>
        <w:rPr>
          <w:rFonts w:ascii="Verdana"/>
          <w:sz w:val="22"/>
        </w:rPr>
        <w:t>level</w:t>
      </w:r>
      <w:r>
        <w:rPr>
          <w:rFonts w:ascii="Verdana"/>
          <w:spacing w:val="28"/>
          <w:sz w:val="22"/>
        </w:rPr>
        <w:t> </w:t>
      </w:r>
      <w:r>
        <w:rPr>
          <w:rFonts w:ascii="Verdana"/>
          <w:sz w:val="22"/>
        </w:rPr>
        <w:t>of</w:t>
      </w:r>
      <w:r>
        <w:rPr>
          <w:rFonts w:ascii="Verdana"/>
          <w:spacing w:val="31"/>
          <w:sz w:val="22"/>
        </w:rPr>
        <w:t> </w:t>
      </w:r>
      <w:r>
        <w:rPr>
          <w:rFonts w:ascii="Verdana"/>
          <w:sz w:val="22"/>
        </w:rPr>
        <w:t>funding</w:t>
      </w:r>
      <w:r>
        <w:rPr>
          <w:rFonts w:ascii="Verdana"/>
          <w:spacing w:val="35"/>
          <w:sz w:val="22"/>
        </w:rPr>
        <w:t> </w:t>
      </w:r>
      <w:r>
        <w:rPr>
          <w:rFonts w:ascii="Verdana"/>
          <w:sz w:val="22"/>
        </w:rPr>
        <w:t>as</w:t>
      </w:r>
      <w:r>
        <w:rPr>
          <w:rFonts w:ascii="Verdana"/>
          <w:spacing w:val="34"/>
          <w:sz w:val="22"/>
        </w:rPr>
        <w:t> </w:t>
      </w:r>
      <w:r>
        <w:rPr>
          <w:rFonts w:ascii="Verdana"/>
          <w:sz w:val="22"/>
        </w:rPr>
        <w:t>it</w:t>
      </w:r>
      <w:r>
        <w:rPr>
          <w:rFonts w:ascii="Verdana"/>
          <w:spacing w:val="31"/>
          <w:sz w:val="22"/>
        </w:rPr>
        <w:t> </w:t>
      </w:r>
      <w:r>
        <w:rPr>
          <w:rFonts w:ascii="Verdana"/>
          <w:sz w:val="22"/>
        </w:rPr>
        <w:t>had</w:t>
      </w:r>
      <w:r>
        <w:rPr>
          <w:rFonts w:ascii="Verdana"/>
          <w:spacing w:val="33"/>
          <w:sz w:val="22"/>
        </w:rPr>
        <w:t> </w:t>
      </w:r>
      <w:r>
        <w:rPr>
          <w:rFonts w:ascii="Verdana"/>
          <w:sz w:val="22"/>
        </w:rPr>
        <w:t>this</w:t>
      </w:r>
      <w:r>
        <w:rPr>
          <w:rFonts w:ascii="Verdana"/>
          <w:spacing w:val="34"/>
          <w:sz w:val="22"/>
        </w:rPr>
        <w:t> </w:t>
      </w:r>
      <w:r>
        <w:rPr>
          <w:rFonts w:ascii="Verdana"/>
          <w:sz w:val="22"/>
        </w:rPr>
        <w:t>year.</w:t>
      </w:r>
      <w:r>
        <w:rPr>
          <w:rFonts w:ascii="Verdana"/>
          <w:spacing w:val="30"/>
          <w:sz w:val="22"/>
        </w:rPr>
        <w:t> </w:t>
      </w:r>
      <w:r>
        <w:rPr>
          <w:rFonts w:ascii="Verdana"/>
          <w:sz w:val="22"/>
        </w:rPr>
        <w:t>It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was known that most other colleges would now pay their Lecturing</w:t>
      </w:r>
      <w:r>
        <w:rPr>
          <w:rFonts w:ascii="Verdana"/>
          <w:spacing w:val="68"/>
          <w:sz w:val="22"/>
        </w:rPr>
        <w:t> </w:t>
      </w:r>
      <w:r>
        <w:rPr>
          <w:rFonts w:ascii="Verdana"/>
          <w:sz w:val="22"/>
        </w:rPr>
        <w:t>staff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the 1% pay award in their March salaries (one college had already</w:t>
      </w:r>
      <w:r>
        <w:rPr>
          <w:rFonts w:ascii="Verdana"/>
          <w:spacing w:val="57"/>
          <w:sz w:val="22"/>
        </w:rPr>
        <w:t> </w:t>
      </w:r>
      <w:r>
        <w:rPr>
          <w:rFonts w:ascii="Verdana"/>
          <w:sz w:val="22"/>
        </w:rPr>
        <w:t>paid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this in the February salaries). If the Board did not accept</w:t>
      </w:r>
      <w:r>
        <w:rPr>
          <w:rFonts w:ascii="Verdana"/>
          <w:spacing w:val="66"/>
          <w:sz w:val="22"/>
        </w:rPr>
        <w:t> </w:t>
      </w:r>
      <w:r>
        <w:rPr>
          <w:rFonts w:ascii="Verdana"/>
          <w:sz w:val="22"/>
        </w:rPr>
        <w:t>the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recommendation</w:t>
      </w:r>
      <w:r>
        <w:rPr>
          <w:rFonts w:ascii="Verdana"/>
          <w:spacing w:val="35"/>
          <w:sz w:val="22"/>
        </w:rPr>
        <w:t> </w:t>
      </w:r>
      <w:r>
        <w:rPr>
          <w:rFonts w:ascii="Verdana"/>
          <w:sz w:val="22"/>
        </w:rPr>
        <w:t>it</w:t>
      </w:r>
      <w:r>
        <w:rPr>
          <w:rFonts w:ascii="Verdana"/>
          <w:spacing w:val="32"/>
          <w:sz w:val="22"/>
        </w:rPr>
        <w:t> </w:t>
      </w:r>
      <w:r>
        <w:rPr>
          <w:rFonts w:ascii="Verdana"/>
          <w:sz w:val="22"/>
        </w:rPr>
        <w:t>was</w:t>
      </w:r>
      <w:r>
        <w:rPr>
          <w:rFonts w:ascii="Verdana"/>
          <w:spacing w:val="33"/>
          <w:sz w:val="22"/>
        </w:rPr>
        <w:t> </w:t>
      </w:r>
      <w:r>
        <w:rPr>
          <w:rFonts w:ascii="Verdana"/>
          <w:sz w:val="22"/>
        </w:rPr>
        <w:t>queried</w:t>
      </w:r>
      <w:r>
        <w:rPr>
          <w:rFonts w:ascii="Verdana"/>
          <w:spacing w:val="32"/>
          <w:sz w:val="22"/>
        </w:rPr>
        <w:t> </w:t>
      </w:r>
      <w:r>
        <w:rPr>
          <w:rFonts w:ascii="Verdana"/>
          <w:sz w:val="22"/>
        </w:rPr>
        <w:t>where</w:t>
      </w:r>
      <w:r>
        <w:rPr>
          <w:rFonts w:ascii="Verdana"/>
          <w:spacing w:val="33"/>
          <w:sz w:val="22"/>
        </w:rPr>
        <w:t> </w:t>
      </w:r>
      <w:r>
        <w:rPr>
          <w:rFonts w:ascii="Verdana"/>
          <w:sz w:val="22"/>
        </w:rPr>
        <w:t>this</w:t>
      </w:r>
      <w:r>
        <w:rPr>
          <w:rFonts w:ascii="Verdana"/>
          <w:spacing w:val="33"/>
          <w:sz w:val="22"/>
        </w:rPr>
        <w:t> </w:t>
      </w:r>
      <w:r>
        <w:rPr>
          <w:rFonts w:ascii="Verdana"/>
          <w:sz w:val="22"/>
        </w:rPr>
        <w:t>would</w:t>
      </w:r>
      <w:r>
        <w:rPr>
          <w:rFonts w:ascii="Verdana"/>
          <w:spacing w:val="36"/>
          <w:sz w:val="22"/>
        </w:rPr>
        <w:t> </w:t>
      </w:r>
      <w:r>
        <w:rPr>
          <w:rFonts w:ascii="Verdana"/>
          <w:sz w:val="22"/>
        </w:rPr>
        <w:t>leave</w:t>
      </w:r>
      <w:r>
        <w:rPr>
          <w:rFonts w:ascii="Verdana"/>
          <w:spacing w:val="33"/>
          <w:sz w:val="22"/>
        </w:rPr>
        <w:t> </w:t>
      </w:r>
      <w:r>
        <w:rPr>
          <w:rFonts w:ascii="Verdana"/>
          <w:sz w:val="22"/>
        </w:rPr>
        <w:t>the</w:t>
      </w:r>
      <w:r>
        <w:rPr>
          <w:rFonts w:ascii="Verdana"/>
          <w:spacing w:val="33"/>
          <w:sz w:val="22"/>
        </w:rPr>
        <w:t> </w:t>
      </w:r>
      <w:r>
        <w:rPr>
          <w:rFonts w:ascii="Verdana"/>
          <w:sz w:val="22"/>
        </w:rPr>
        <w:t>College</w:t>
      </w:r>
      <w:r>
        <w:rPr>
          <w:rFonts w:ascii="Verdana"/>
          <w:spacing w:val="35"/>
          <w:sz w:val="22"/>
        </w:rPr>
        <w:t> </w:t>
      </w:r>
      <w:r>
        <w:rPr>
          <w:rFonts w:ascii="Verdana"/>
          <w:sz w:val="22"/>
        </w:rPr>
        <w:t>in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relation to national discussions across the</w:t>
      </w:r>
      <w:r>
        <w:rPr>
          <w:rFonts w:ascii="Verdana"/>
          <w:spacing w:val="-7"/>
          <w:sz w:val="22"/>
        </w:rPr>
        <w:t> </w:t>
      </w:r>
      <w:r>
        <w:rPr>
          <w:rFonts w:ascii="Verdana"/>
          <w:sz w:val="22"/>
        </w:rPr>
        <w:t>sector.</w:t>
      </w:r>
    </w:p>
    <w:p>
      <w:pPr>
        <w:spacing w:line="240" w:lineRule="auto" w:before="3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spacing w:line="276" w:lineRule="auto"/>
        <w:ind w:left="732" w:right="115"/>
        <w:jc w:val="both"/>
      </w:pPr>
      <w:r>
        <w:rPr/>
        <w:t>The Board was also aware that it had signed up to National</w:t>
      </w:r>
      <w:r>
        <w:rPr>
          <w:spacing w:val="72"/>
        </w:rPr>
        <w:t> </w:t>
      </w:r>
      <w:r>
        <w:rPr/>
        <w:t>Bargaining</w:t>
      </w:r>
      <w:r>
        <w:rPr>
          <w:w w:val="100"/>
        </w:rPr>
        <w:t> </w:t>
      </w:r>
      <w:r>
        <w:rPr/>
        <w:t>and</w:t>
      </w:r>
      <w:r>
        <w:rPr>
          <w:spacing w:val="39"/>
        </w:rPr>
        <w:t> </w:t>
      </w:r>
      <w:r>
        <w:rPr/>
        <w:t>that,</w:t>
      </w:r>
      <w:r>
        <w:rPr>
          <w:spacing w:val="39"/>
        </w:rPr>
        <w:t> </w:t>
      </w:r>
      <w:r>
        <w:rPr/>
        <w:t>while</w:t>
      </w:r>
      <w:r>
        <w:rPr>
          <w:spacing w:val="45"/>
        </w:rPr>
        <w:t> </w:t>
      </w:r>
      <w:r>
        <w:rPr/>
        <w:t>it</w:t>
      </w:r>
      <w:r>
        <w:rPr>
          <w:spacing w:val="39"/>
        </w:rPr>
        <w:t> </w:t>
      </w:r>
      <w:r>
        <w:rPr/>
        <w:t>would</w:t>
      </w:r>
      <w:r>
        <w:rPr>
          <w:spacing w:val="42"/>
        </w:rPr>
        <w:t> </w:t>
      </w:r>
      <w:r>
        <w:rPr/>
        <w:t>have</w:t>
      </w:r>
      <w:r>
        <w:rPr>
          <w:spacing w:val="41"/>
        </w:rPr>
        <w:t> </w:t>
      </w:r>
      <w:r>
        <w:rPr/>
        <w:t>been</w:t>
      </w:r>
      <w:r>
        <w:rPr>
          <w:spacing w:val="40"/>
        </w:rPr>
        <w:t> </w:t>
      </w:r>
      <w:r>
        <w:rPr/>
        <w:t>preferable</w:t>
      </w:r>
      <w:r>
        <w:rPr>
          <w:spacing w:val="41"/>
        </w:rPr>
        <w:t> </w:t>
      </w:r>
      <w:r>
        <w:rPr/>
        <w:t>for</w:t>
      </w:r>
      <w:r>
        <w:rPr>
          <w:spacing w:val="40"/>
        </w:rPr>
        <w:t> </w:t>
      </w:r>
      <w:r>
        <w:rPr/>
        <w:t>agreement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have</w:t>
      </w:r>
      <w:r>
        <w:rPr>
          <w:w w:val="100"/>
        </w:rPr>
        <w:t> </w:t>
      </w:r>
      <w:r>
        <w:rPr/>
        <w:t>been reached on the 2015/16 pay offer, for the reasons outlined it</w:t>
      </w:r>
      <w:r>
        <w:rPr>
          <w:spacing w:val="7"/>
        </w:rPr>
        <w:t> </w:t>
      </w:r>
      <w:r>
        <w:rPr/>
        <w:t>was</w:t>
      </w:r>
      <w:r>
        <w:rPr>
          <w:w w:val="100"/>
        </w:rPr>
        <w:t> </w:t>
      </w:r>
      <w:r>
        <w:rPr>
          <w:rFonts w:ascii="Verdana"/>
          <w:b/>
        </w:rPr>
        <w:t>agreed </w:t>
      </w:r>
      <w:r>
        <w:rPr/>
        <w:t>that there should be acceptance of the</w:t>
      </w:r>
      <w:r>
        <w:rPr>
          <w:spacing w:val="59"/>
        </w:rPr>
        <w:t> </w:t>
      </w:r>
      <w:r>
        <w:rPr/>
        <w:t>recommendation</w:t>
      </w:r>
      <w:r>
        <w:rPr>
          <w:w w:val="100"/>
        </w:rPr>
        <w:t> </w:t>
      </w:r>
      <w:r>
        <w:rPr/>
        <w:t>proposed</w:t>
      </w:r>
      <w:r>
        <w:rPr>
          <w:spacing w:val="57"/>
        </w:rPr>
        <w:t> </w:t>
      </w:r>
      <w:r>
        <w:rPr/>
        <w:t>by</w:t>
      </w:r>
      <w:r>
        <w:rPr>
          <w:spacing w:val="56"/>
        </w:rPr>
        <w:t> </w:t>
      </w:r>
      <w:r>
        <w:rPr/>
        <w:t>Colleges</w:t>
      </w:r>
      <w:r>
        <w:rPr>
          <w:spacing w:val="57"/>
        </w:rPr>
        <w:t> </w:t>
      </w:r>
      <w:r>
        <w:rPr/>
        <w:t>Scotland</w:t>
      </w:r>
      <w:r>
        <w:rPr>
          <w:spacing w:val="56"/>
        </w:rPr>
        <w:t> </w:t>
      </w:r>
      <w:r>
        <w:rPr/>
        <w:t>to</w:t>
      </w:r>
      <w:r>
        <w:rPr>
          <w:spacing w:val="59"/>
        </w:rPr>
        <w:t> </w:t>
      </w:r>
      <w:r>
        <w:rPr/>
        <w:t>impose</w:t>
      </w:r>
      <w:r>
        <w:rPr>
          <w:spacing w:val="58"/>
        </w:rPr>
        <w:t> </w:t>
      </w:r>
      <w:r>
        <w:rPr/>
        <w:t>the</w:t>
      </w:r>
      <w:r>
        <w:rPr>
          <w:spacing w:val="58"/>
        </w:rPr>
        <w:t> </w:t>
      </w:r>
      <w:r>
        <w:rPr/>
        <w:t>1%</w:t>
      </w:r>
      <w:r>
        <w:rPr>
          <w:spacing w:val="57"/>
        </w:rPr>
        <w:t> </w:t>
      </w:r>
      <w:r>
        <w:rPr/>
        <w:t>increase,</w:t>
      </w:r>
      <w:r>
        <w:rPr>
          <w:spacing w:val="59"/>
        </w:rPr>
        <w:t> </w:t>
      </w:r>
      <w:r>
        <w:rPr/>
        <w:t>enabling</w:t>
      </w:r>
      <w:r>
        <w:rPr>
          <w:w w:val="100"/>
        </w:rPr>
        <w:t> </w:t>
      </w:r>
      <w:r>
        <w:rPr/>
        <w:t>discussions for 2016/17 and beyond to progress. This was not a</w:t>
      </w:r>
      <w:r>
        <w:rPr>
          <w:spacing w:val="-13"/>
        </w:rPr>
        <w:t> </w:t>
      </w:r>
      <w:r>
        <w:rPr/>
        <w:t>decision</w:t>
      </w:r>
      <w:r>
        <w:rPr>
          <w:w w:val="100"/>
        </w:rPr>
        <w:t> </w:t>
      </w:r>
      <w:r>
        <w:rPr/>
        <w:t>that the Board took lightly, and it was recognised that the close</w:t>
      </w:r>
      <w:r>
        <w:rPr>
          <w:spacing w:val="31"/>
        </w:rPr>
        <w:t> </w:t>
      </w:r>
      <w:r>
        <w:rPr/>
        <w:t>working</w:t>
      </w:r>
      <w:r>
        <w:rPr>
          <w:w w:val="100"/>
        </w:rPr>
        <w:t> </w:t>
      </w:r>
      <w:r>
        <w:rPr/>
        <w:t>relationships and constructive dialogue that the College had with  </w:t>
      </w:r>
      <w:r>
        <w:rPr>
          <w:spacing w:val="49"/>
        </w:rPr>
        <w:t> </w:t>
      </w:r>
      <w:r>
        <w:rPr/>
        <w:t>trade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pgSz w:w="11910" w:h="16840"/>
          <w:pgMar w:header="744" w:footer="1003" w:top="940" w:bottom="1200" w:left="1680" w:right="13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276" w:lineRule="auto"/>
        <w:ind w:right="120"/>
        <w:jc w:val="both"/>
      </w:pPr>
      <w:r>
        <w:rPr/>
        <w:t>unions at a local level would continue in order to ensure </w:t>
      </w:r>
      <w:r>
        <w:rPr>
          <w:spacing w:val="53"/>
        </w:rPr>
        <w:t> </w:t>
      </w:r>
      <w:r>
        <w:rPr/>
        <w:t>positive</w:t>
      </w:r>
      <w:r>
        <w:rPr>
          <w:w w:val="100"/>
        </w:rPr>
        <w:t> </w:t>
      </w:r>
      <w:r>
        <w:rPr/>
        <w:t>working relationships could be maintained in the</w:t>
      </w:r>
      <w:r>
        <w:rPr>
          <w:spacing w:val="-20"/>
        </w:rPr>
        <w:t> </w:t>
      </w:r>
      <w:r>
        <w:rPr/>
        <w:t>future.</w:t>
      </w:r>
    </w:p>
    <w:p>
      <w:pPr>
        <w:spacing w:line="240" w:lineRule="auto" w:before="3"/>
        <w:rPr>
          <w:rFonts w:ascii="Verdana" w:hAnsi="Verdana" w:cs="Verdana" w:eastAsia="Verdana"/>
          <w:sz w:val="25"/>
          <w:szCs w:val="25"/>
        </w:rPr>
      </w:pPr>
    </w:p>
    <w:p>
      <w:pPr>
        <w:pStyle w:val="ListParagraph"/>
        <w:numPr>
          <w:ilvl w:val="1"/>
          <w:numId w:val="1"/>
        </w:numPr>
        <w:tabs>
          <w:tab w:pos="1113" w:val="left" w:leader="none"/>
        </w:tabs>
        <w:spacing w:line="276" w:lineRule="auto" w:before="0" w:after="0"/>
        <w:ind w:left="1112" w:right="114" w:hanging="427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sz w:val="22"/>
        </w:rPr>
        <w:t>The Board considered the impact that the proposed strike action</w:t>
      </w:r>
      <w:r>
        <w:rPr>
          <w:rFonts w:ascii="Verdana"/>
          <w:spacing w:val="27"/>
          <w:sz w:val="22"/>
        </w:rPr>
        <w:t> </w:t>
      </w:r>
      <w:r>
        <w:rPr>
          <w:rFonts w:ascii="Verdana"/>
          <w:sz w:val="22"/>
        </w:rPr>
        <w:t>would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have on the students. If it continued for a number of weeks,</w:t>
      </w:r>
      <w:r>
        <w:rPr>
          <w:rFonts w:ascii="Verdana"/>
          <w:spacing w:val="8"/>
          <w:sz w:val="22"/>
        </w:rPr>
        <w:t> </w:t>
      </w:r>
      <w:r>
        <w:rPr>
          <w:rFonts w:ascii="Verdana"/>
          <w:sz w:val="22"/>
        </w:rPr>
        <w:t>and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escalated</w:t>
      </w:r>
      <w:r>
        <w:rPr>
          <w:rFonts w:ascii="Verdana"/>
          <w:spacing w:val="27"/>
          <w:sz w:val="22"/>
        </w:rPr>
        <w:t> </w:t>
      </w:r>
      <w:r>
        <w:rPr>
          <w:rFonts w:ascii="Verdana"/>
          <w:sz w:val="22"/>
        </w:rPr>
        <w:t>to</w:t>
      </w:r>
      <w:r>
        <w:rPr>
          <w:rFonts w:ascii="Verdana"/>
          <w:spacing w:val="28"/>
          <w:sz w:val="22"/>
        </w:rPr>
        <w:t> </w:t>
      </w:r>
      <w:r>
        <w:rPr>
          <w:rFonts w:ascii="Verdana"/>
          <w:sz w:val="22"/>
        </w:rPr>
        <w:t>3</w:t>
      </w:r>
      <w:r>
        <w:rPr>
          <w:rFonts w:ascii="Verdana"/>
          <w:spacing w:val="27"/>
          <w:sz w:val="22"/>
        </w:rPr>
        <w:t> </w:t>
      </w:r>
      <w:r>
        <w:rPr>
          <w:rFonts w:ascii="Verdana"/>
          <w:sz w:val="22"/>
        </w:rPr>
        <w:t>days</w:t>
      </w:r>
      <w:r>
        <w:rPr>
          <w:rFonts w:ascii="Verdana"/>
          <w:spacing w:val="28"/>
          <w:sz w:val="22"/>
        </w:rPr>
        <w:t> </w:t>
      </w:r>
      <w:r>
        <w:rPr>
          <w:rFonts w:ascii="Verdana"/>
          <w:sz w:val="22"/>
        </w:rPr>
        <w:t>per</w:t>
      </w:r>
      <w:r>
        <w:rPr>
          <w:rFonts w:ascii="Verdana"/>
          <w:spacing w:val="28"/>
          <w:sz w:val="22"/>
        </w:rPr>
        <w:t> </w:t>
      </w:r>
      <w:r>
        <w:rPr>
          <w:rFonts w:ascii="Verdana"/>
          <w:sz w:val="22"/>
        </w:rPr>
        <w:t>week,</w:t>
      </w:r>
      <w:r>
        <w:rPr>
          <w:rFonts w:ascii="Verdana"/>
          <w:spacing w:val="27"/>
          <w:sz w:val="22"/>
        </w:rPr>
        <w:t> </w:t>
      </w:r>
      <w:r>
        <w:rPr>
          <w:rFonts w:ascii="Verdana"/>
          <w:sz w:val="22"/>
        </w:rPr>
        <w:t>this</w:t>
      </w:r>
      <w:r>
        <w:rPr>
          <w:rFonts w:ascii="Verdana"/>
          <w:spacing w:val="28"/>
          <w:sz w:val="22"/>
        </w:rPr>
        <w:t> </w:t>
      </w:r>
      <w:r>
        <w:rPr>
          <w:rFonts w:ascii="Verdana"/>
          <w:sz w:val="22"/>
        </w:rPr>
        <w:t>would</w:t>
      </w:r>
      <w:r>
        <w:rPr>
          <w:rFonts w:ascii="Verdana"/>
          <w:spacing w:val="29"/>
          <w:sz w:val="22"/>
        </w:rPr>
        <w:t> </w:t>
      </w:r>
      <w:r>
        <w:rPr>
          <w:rFonts w:ascii="Verdana"/>
          <w:sz w:val="22"/>
        </w:rPr>
        <w:t>have</w:t>
      </w:r>
      <w:r>
        <w:rPr>
          <w:rFonts w:ascii="Verdana"/>
          <w:spacing w:val="28"/>
          <w:sz w:val="22"/>
        </w:rPr>
        <w:t> </w:t>
      </w:r>
      <w:r>
        <w:rPr>
          <w:rFonts w:ascii="Verdana"/>
          <w:sz w:val="22"/>
        </w:rPr>
        <w:t>a</w:t>
      </w:r>
      <w:r>
        <w:rPr>
          <w:rFonts w:ascii="Verdana"/>
          <w:spacing w:val="27"/>
          <w:sz w:val="22"/>
        </w:rPr>
        <w:t> </w:t>
      </w:r>
      <w:r>
        <w:rPr>
          <w:rFonts w:ascii="Verdana"/>
          <w:sz w:val="22"/>
        </w:rPr>
        <w:t>significant</w:t>
      </w:r>
      <w:r>
        <w:rPr>
          <w:rFonts w:ascii="Verdana"/>
          <w:spacing w:val="30"/>
          <w:sz w:val="22"/>
        </w:rPr>
        <w:t> </w:t>
      </w:r>
      <w:r>
        <w:rPr>
          <w:rFonts w:ascii="Verdana"/>
          <w:sz w:val="22"/>
        </w:rPr>
        <w:t>impact</w:t>
      </w:r>
      <w:r>
        <w:rPr>
          <w:rFonts w:ascii="Verdana"/>
          <w:spacing w:val="27"/>
          <w:sz w:val="22"/>
        </w:rPr>
        <w:t> </w:t>
      </w:r>
      <w:r>
        <w:rPr>
          <w:rFonts w:ascii="Verdana"/>
          <w:sz w:val="22"/>
        </w:rPr>
        <w:t>on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students and their ability to complete their courses. The Vice</w:t>
      </w:r>
      <w:r>
        <w:rPr>
          <w:rFonts w:ascii="Verdana"/>
          <w:spacing w:val="18"/>
          <w:sz w:val="22"/>
        </w:rPr>
        <w:t> </w:t>
      </w:r>
      <w:r>
        <w:rPr>
          <w:rFonts w:ascii="Verdana"/>
          <w:sz w:val="22"/>
        </w:rPr>
        <w:t>Principals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provided the Board with an update on the steps being taken to</w:t>
      </w:r>
      <w:r>
        <w:rPr>
          <w:rFonts w:ascii="Verdana"/>
          <w:spacing w:val="14"/>
          <w:sz w:val="22"/>
        </w:rPr>
        <w:t> </w:t>
      </w:r>
      <w:r>
        <w:rPr>
          <w:rFonts w:ascii="Verdana"/>
          <w:sz w:val="22"/>
        </w:rPr>
        <w:t>mitigate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the</w:t>
      </w:r>
      <w:r>
        <w:rPr>
          <w:rFonts w:ascii="Verdana"/>
          <w:spacing w:val="39"/>
          <w:sz w:val="22"/>
        </w:rPr>
        <w:t> </w:t>
      </w:r>
      <w:r>
        <w:rPr>
          <w:rFonts w:ascii="Verdana"/>
          <w:sz w:val="22"/>
        </w:rPr>
        <w:t>effects</w:t>
      </w:r>
      <w:r>
        <w:rPr>
          <w:rFonts w:ascii="Verdana"/>
          <w:spacing w:val="39"/>
          <w:sz w:val="22"/>
        </w:rPr>
        <w:t> </w:t>
      </w:r>
      <w:r>
        <w:rPr>
          <w:rFonts w:ascii="Verdana"/>
          <w:sz w:val="22"/>
        </w:rPr>
        <w:t>of</w:t>
      </w:r>
      <w:r>
        <w:rPr>
          <w:rFonts w:ascii="Verdana"/>
          <w:spacing w:val="39"/>
          <w:sz w:val="22"/>
        </w:rPr>
        <w:t> </w:t>
      </w:r>
      <w:r>
        <w:rPr>
          <w:rFonts w:ascii="Verdana"/>
          <w:sz w:val="22"/>
        </w:rPr>
        <w:t>this</w:t>
      </w:r>
      <w:r>
        <w:rPr>
          <w:rFonts w:ascii="Verdana"/>
          <w:spacing w:val="42"/>
          <w:sz w:val="22"/>
        </w:rPr>
        <w:t> </w:t>
      </w:r>
      <w:r>
        <w:rPr>
          <w:rFonts w:ascii="Verdana"/>
          <w:sz w:val="22"/>
        </w:rPr>
        <w:t>strike</w:t>
      </w:r>
      <w:r>
        <w:rPr>
          <w:rFonts w:ascii="Verdana"/>
          <w:spacing w:val="39"/>
          <w:sz w:val="22"/>
        </w:rPr>
        <w:t> </w:t>
      </w:r>
      <w:r>
        <w:rPr>
          <w:rFonts w:ascii="Verdana"/>
          <w:sz w:val="22"/>
        </w:rPr>
        <w:t>action.</w:t>
      </w:r>
      <w:r>
        <w:rPr>
          <w:rFonts w:ascii="Verdana"/>
          <w:spacing w:val="38"/>
          <w:sz w:val="22"/>
        </w:rPr>
        <w:t> </w:t>
      </w:r>
      <w:r>
        <w:rPr>
          <w:rFonts w:ascii="Verdana"/>
          <w:sz w:val="22"/>
        </w:rPr>
        <w:t>The</w:t>
      </w:r>
      <w:r>
        <w:rPr>
          <w:rFonts w:ascii="Verdana"/>
          <w:spacing w:val="39"/>
          <w:sz w:val="22"/>
        </w:rPr>
        <w:t> </w:t>
      </w:r>
      <w:r>
        <w:rPr>
          <w:rFonts w:ascii="Verdana"/>
          <w:sz w:val="22"/>
        </w:rPr>
        <w:t>Senior</w:t>
      </w:r>
      <w:r>
        <w:rPr>
          <w:rFonts w:ascii="Verdana"/>
          <w:spacing w:val="38"/>
          <w:sz w:val="22"/>
        </w:rPr>
        <w:t> </w:t>
      </w:r>
      <w:r>
        <w:rPr>
          <w:rFonts w:ascii="Verdana"/>
          <w:sz w:val="22"/>
        </w:rPr>
        <w:t>Management</w:t>
      </w:r>
      <w:r>
        <w:rPr>
          <w:rFonts w:ascii="Verdana"/>
          <w:spacing w:val="38"/>
          <w:sz w:val="22"/>
        </w:rPr>
        <w:t> </w:t>
      </w:r>
      <w:r>
        <w:rPr>
          <w:rFonts w:ascii="Verdana"/>
          <w:sz w:val="22"/>
        </w:rPr>
        <w:t>Team</w:t>
      </w:r>
      <w:r>
        <w:rPr>
          <w:rFonts w:ascii="Verdana"/>
          <w:spacing w:val="38"/>
          <w:sz w:val="22"/>
        </w:rPr>
        <w:t> </w:t>
      </w:r>
      <w:r>
        <w:rPr>
          <w:rFonts w:ascii="Verdana"/>
          <w:sz w:val="22"/>
        </w:rPr>
        <w:t>(SMT)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had met the previous day to agree the arrangements to be put in</w:t>
      </w:r>
      <w:r>
        <w:rPr>
          <w:rFonts w:ascii="Verdana"/>
          <w:spacing w:val="-19"/>
          <w:sz w:val="22"/>
        </w:rPr>
        <w:t> </w:t>
      </w:r>
      <w:r>
        <w:rPr>
          <w:rFonts w:ascii="Verdana"/>
          <w:sz w:val="22"/>
        </w:rPr>
        <w:t>place.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Regular communications were being issued to all staff and students</w:t>
      </w:r>
      <w:r>
        <w:rPr>
          <w:rFonts w:ascii="Verdana"/>
          <w:spacing w:val="31"/>
          <w:sz w:val="22"/>
        </w:rPr>
        <w:t> </w:t>
      </w:r>
      <w:r>
        <w:rPr>
          <w:rFonts w:ascii="Verdana"/>
          <w:sz w:val="22"/>
        </w:rPr>
        <w:t>to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ensure</w:t>
      </w:r>
      <w:r>
        <w:rPr>
          <w:rFonts w:ascii="Verdana"/>
          <w:spacing w:val="23"/>
          <w:sz w:val="22"/>
        </w:rPr>
        <w:t> </w:t>
      </w:r>
      <w:r>
        <w:rPr>
          <w:rFonts w:ascii="Verdana"/>
          <w:sz w:val="22"/>
        </w:rPr>
        <w:t>that</w:t>
      </w:r>
      <w:r>
        <w:rPr>
          <w:rFonts w:ascii="Verdana"/>
          <w:spacing w:val="23"/>
          <w:sz w:val="22"/>
        </w:rPr>
        <w:t> </w:t>
      </w:r>
      <w:r>
        <w:rPr>
          <w:rFonts w:ascii="Verdana"/>
          <w:sz w:val="22"/>
        </w:rPr>
        <w:t>they</w:t>
      </w:r>
      <w:r>
        <w:rPr>
          <w:rFonts w:ascii="Verdana"/>
          <w:spacing w:val="22"/>
          <w:sz w:val="22"/>
        </w:rPr>
        <w:t> </w:t>
      </w:r>
      <w:r>
        <w:rPr>
          <w:rFonts w:ascii="Verdana"/>
          <w:sz w:val="22"/>
        </w:rPr>
        <w:t>knew</w:t>
      </w:r>
      <w:r>
        <w:rPr>
          <w:rFonts w:ascii="Verdana"/>
          <w:spacing w:val="22"/>
          <w:sz w:val="22"/>
        </w:rPr>
        <w:t> </w:t>
      </w:r>
      <w:r>
        <w:rPr>
          <w:rFonts w:ascii="Verdana"/>
          <w:sz w:val="22"/>
        </w:rPr>
        <w:t>when</w:t>
      </w:r>
      <w:r>
        <w:rPr>
          <w:rFonts w:ascii="Verdana"/>
          <w:spacing w:val="23"/>
          <w:sz w:val="22"/>
        </w:rPr>
        <w:t> </w:t>
      </w:r>
      <w:r>
        <w:rPr>
          <w:rFonts w:ascii="Verdana"/>
          <w:sz w:val="22"/>
        </w:rPr>
        <w:t>the</w:t>
      </w:r>
      <w:r>
        <w:rPr>
          <w:rFonts w:ascii="Verdana"/>
          <w:spacing w:val="23"/>
          <w:sz w:val="22"/>
        </w:rPr>
        <w:t> </w:t>
      </w:r>
      <w:r>
        <w:rPr>
          <w:rFonts w:ascii="Verdana"/>
          <w:sz w:val="22"/>
        </w:rPr>
        <w:t>strike</w:t>
      </w:r>
      <w:r>
        <w:rPr>
          <w:rFonts w:ascii="Verdana"/>
          <w:spacing w:val="23"/>
          <w:sz w:val="22"/>
        </w:rPr>
        <w:t> </w:t>
      </w:r>
      <w:r>
        <w:rPr>
          <w:rFonts w:ascii="Verdana"/>
          <w:sz w:val="22"/>
        </w:rPr>
        <w:t>days</w:t>
      </w:r>
      <w:r>
        <w:rPr>
          <w:rFonts w:ascii="Verdana"/>
          <w:spacing w:val="23"/>
          <w:sz w:val="22"/>
        </w:rPr>
        <w:t> </w:t>
      </w:r>
      <w:r>
        <w:rPr>
          <w:rFonts w:ascii="Verdana"/>
          <w:sz w:val="22"/>
        </w:rPr>
        <w:t>were</w:t>
      </w:r>
      <w:r>
        <w:rPr>
          <w:rFonts w:ascii="Verdana"/>
          <w:spacing w:val="21"/>
          <w:sz w:val="22"/>
        </w:rPr>
        <w:t> </w:t>
      </w:r>
      <w:r>
        <w:rPr>
          <w:rFonts w:ascii="Verdana"/>
          <w:sz w:val="22"/>
        </w:rPr>
        <w:t>and</w:t>
      </w:r>
      <w:r>
        <w:rPr>
          <w:rFonts w:ascii="Verdana"/>
          <w:spacing w:val="22"/>
          <w:sz w:val="22"/>
        </w:rPr>
        <w:t> </w:t>
      </w:r>
      <w:r>
        <w:rPr>
          <w:rFonts w:ascii="Verdana"/>
          <w:sz w:val="22"/>
        </w:rPr>
        <w:t>what</w:t>
      </w:r>
      <w:r>
        <w:rPr>
          <w:rFonts w:ascii="Verdana"/>
          <w:spacing w:val="23"/>
          <w:sz w:val="22"/>
        </w:rPr>
        <w:t> </w:t>
      </w:r>
      <w:r>
        <w:rPr>
          <w:rFonts w:ascii="Verdana"/>
          <w:sz w:val="22"/>
        </w:rPr>
        <w:t>to</w:t>
      </w:r>
      <w:r>
        <w:rPr>
          <w:rFonts w:ascii="Verdana"/>
          <w:spacing w:val="20"/>
          <w:sz w:val="22"/>
        </w:rPr>
        <w:t> </w:t>
      </w:r>
      <w:r>
        <w:rPr>
          <w:rFonts w:ascii="Verdana"/>
          <w:sz w:val="22"/>
        </w:rPr>
        <w:t>expect.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Alternative arrangements, such as alterations to the timetable, would</w:t>
      </w:r>
      <w:r>
        <w:rPr>
          <w:rFonts w:ascii="Verdana"/>
          <w:spacing w:val="-9"/>
          <w:sz w:val="22"/>
        </w:rPr>
        <w:t> </w:t>
      </w:r>
      <w:r>
        <w:rPr>
          <w:rFonts w:ascii="Verdana"/>
          <w:sz w:val="22"/>
        </w:rPr>
        <w:t>be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made as far as possible in order to ensure students continued to</w:t>
      </w:r>
      <w:r>
        <w:rPr>
          <w:rFonts w:ascii="Verdana"/>
          <w:spacing w:val="13"/>
          <w:sz w:val="22"/>
        </w:rPr>
        <w:t> </w:t>
      </w:r>
      <w:r>
        <w:rPr>
          <w:rFonts w:ascii="Verdana"/>
          <w:sz w:val="22"/>
        </w:rPr>
        <w:t>be</w:t>
      </w:r>
      <w:r>
        <w:rPr>
          <w:rFonts w:ascii="Verdana"/>
          <w:w w:val="100"/>
          <w:sz w:val="22"/>
        </w:rPr>
        <w:t> </w:t>
      </w:r>
      <w:r>
        <w:rPr>
          <w:rFonts w:ascii="Verdana"/>
          <w:sz w:val="22"/>
        </w:rPr>
        <w:t>taught. The Board welcomed this</w:t>
      </w:r>
      <w:r>
        <w:rPr>
          <w:rFonts w:ascii="Verdana"/>
          <w:spacing w:val="-9"/>
          <w:sz w:val="22"/>
        </w:rPr>
        <w:t> </w:t>
      </w:r>
      <w:r>
        <w:rPr>
          <w:rFonts w:ascii="Verdana"/>
          <w:sz w:val="22"/>
        </w:rPr>
        <w:t>update.</w:t>
      </w:r>
    </w:p>
    <w:p>
      <w:pPr>
        <w:spacing w:line="240" w:lineRule="auto" w:before="5"/>
        <w:rPr>
          <w:rFonts w:ascii="Verdana" w:hAnsi="Verdana" w:cs="Verdana" w:eastAsia="Verdana"/>
          <w:sz w:val="25"/>
          <w:szCs w:val="25"/>
        </w:rPr>
      </w:pPr>
    </w:p>
    <w:p>
      <w:pPr>
        <w:pStyle w:val="ListParagraph"/>
        <w:numPr>
          <w:ilvl w:val="1"/>
          <w:numId w:val="1"/>
        </w:numPr>
        <w:tabs>
          <w:tab w:pos="1113" w:val="left" w:leader="none"/>
        </w:tabs>
        <w:spacing w:line="240" w:lineRule="auto" w:before="0" w:after="0"/>
        <w:ind w:left="1112" w:right="2214" w:hanging="427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sz w:val="22"/>
        </w:rPr>
        <w:t>In light of the above information the</w:t>
      </w:r>
      <w:r>
        <w:rPr>
          <w:rFonts w:ascii="Verdana"/>
          <w:spacing w:val="-4"/>
          <w:sz w:val="22"/>
        </w:rPr>
        <w:t> </w:t>
      </w:r>
      <w:r>
        <w:rPr>
          <w:rFonts w:ascii="Verdana"/>
          <w:sz w:val="22"/>
        </w:rPr>
        <w:t>Board</w:t>
      </w:r>
    </w:p>
    <w:p>
      <w:pPr>
        <w:pStyle w:val="BodyText"/>
        <w:spacing w:line="276" w:lineRule="auto" w:before="40"/>
        <w:ind w:right="115"/>
        <w:jc w:val="both"/>
      </w:pPr>
      <w:r>
        <w:rPr>
          <w:rFonts w:ascii="Verdana"/>
          <w:b/>
        </w:rPr>
        <w:t>RESOLVED </w:t>
      </w:r>
      <w:r>
        <w:rPr/>
        <w:t>that the recommendation from Colleges Scotland to pay</w:t>
      </w:r>
      <w:r>
        <w:rPr>
          <w:spacing w:val="19"/>
        </w:rPr>
        <w:t> </w:t>
      </w:r>
      <w:r>
        <w:rPr/>
        <w:t>the</w:t>
      </w:r>
      <w:r>
        <w:rPr>
          <w:w w:val="100"/>
        </w:rPr>
        <w:t> </w:t>
      </w:r>
      <w:r>
        <w:rPr/>
        <w:t>1% pay award for 2015/16 to Lecturing staff be accepted and that</w:t>
      </w:r>
      <w:r>
        <w:rPr>
          <w:spacing w:val="33"/>
        </w:rPr>
        <w:t> </w:t>
      </w:r>
      <w:r>
        <w:rPr/>
        <w:t>this</w:t>
      </w:r>
      <w:r>
        <w:rPr>
          <w:w w:val="100"/>
        </w:rPr>
        <w:t> </w:t>
      </w:r>
      <w:r>
        <w:rPr/>
        <w:t>be paid to the staff in the March</w:t>
      </w:r>
      <w:r>
        <w:rPr>
          <w:spacing w:val="-13"/>
        </w:rPr>
        <w:t> </w:t>
      </w:r>
      <w:r>
        <w:rPr/>
        <w:t>salaries.</w:t>
      </w: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line="240" w:lineRule="auto" w:before="3"/>
        <w:rPr>
          <w:rFonts w:ascii="Verdana" w:hAnsi="Verdana" w:cs="Verdana" w:eastAsia="Verdana"/>
          <w:sz w:val="32"/>
          <w:szCs w:val="32"/>
        </w:rPr>
      </w:pPr>
    </w:p>
    <w:p>
      <w:pPr>
        <w:spacing w:before="0"/>
        <w:ind w:left="118" w:right="2214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z w:val="20"/>
        </w:rPr>
        <w:t>GMcA/15.03.16/Final</w:t>
      </w:r>
    </w:p>
    <w:sectPr>
      <w:pgSz w:w="11910" w:h="16840"/>
      <w:pgMar w:header="744" w:footer="1003" w:top="94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890015pt;margin-top:780.776001pt;width:9.6pt;height:13.05pt;mso-position-horizontal-relative:page;mso-position-vertical-relative:page;z-index:-318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050003pt;margin-top:36.240673pt;width:195.3pt;height:12pt;mso-position-horizontal-relative:page;mso-position-vertical-relative:page;z-index:-3208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 w:cs="Verdana" w:eastAsia="Verdana"/>
                    <w:w w:val="99"/>
                    <w:sz w:val="20"/>
                    <w:szCs w:val="20"/>
                  </w:rPr>
                  <w:t>B</w:t>
                </w:r>
                <w:r>
                  <w:rPr>
                    <w:rFonts w:ascii="Verdana" w:hAnsi="Verdana" w:cs="Verdana" w:eastAsia="Verdana"/>
                    <w:spacing w:val="-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Verdana" w:hAnsi="Verdana" w:cs="Verdana" w:eastAsia="Verdana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Verdana" w:hAnsi="Verdana" w:cs="Verdana" w:eastAsia="Verdana"/>
                    <w:spacing w:val="-1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Verdana" w:hAnsi="Verdana" w:cs="Verdana" w:eastAsia="Verdana"/>
                    <w:w w:val="99"/>
                    <w:sz w:val="20"/>
                    <w:szCs w:val="20"/>
                  </w:rPr>
                  <w:t>d</w:t>
                </w:r>
                <w:r>
                  <w:rPr>
                    <w:rFonts w:ascii="Verdana" w:hAnsi="Verdana" w:cs="Verdana" w:eastAsia="Verdana"/>
                    <w:spacing w:val="2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spacing w:val="-2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Verdana" w:hAnsi="Verdana" w:cs="Verdana" w:eastAsia="Verdana"/>
                    <w:w w:val="99"/>
                    <w:sz w:val="20"/>
                    <w:szCs w:val="20"/>
                  </w:rPr>
                  <w:t>f</w:t>
                </w:r>
                <w:r>
                  <w:rPr>
                    <w:rFonts w:ascii="Verdana" w:hAnsi="Verdana" w:cs="Verdana" w:eastAsia="Verdana"/>
                    <w:spacing w:val="1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w w:val="99"/>
                    <w:sz w:val="20"/>
                    <w:szCs w:val="20"/>
                  </w:rPr>
                  <w:t>Man</w:t>
                </w:r>
                <w:r>
                  <w:rPr>
                    <w:rFonts w:ascii="Verdana" w:hAnsi="Verdana" w:cs="Verdana" w:eastAsia="Verdana"/>
                    <w:w w:val="99"/>
                    <w:sz w:val="20"/>
                    <w:szCs w:val="20"/>
                  </w:rPr>
                  <w:t>ag</w:t>
                </w:r>
                <w:r>
                  <w:rPr>
                    <w:rFonts w:ascii="Verdana" w:hAnsi="Verdana" w:cs="Verdana" w:eastAsia="Verdana"/>
                    <w:spacing w:val="-2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Verdana" w:hAnsi="Verdana" w:cs="Verdana" w:eastAsia="Verdana"/>
                    <w:spacing w:val="2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Verdana" w:hAnsi="Verdana" w:cs="Verdana" w:eastAsia="Verdana"/>
                    <w:spacing w:val="-2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Verdana" w:hAnsi="Verdana" w:cs="Verdana" w:eastAsia="Verdana"/>
                    <w:spacing w:val="1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Verdana" w:hAnsi="Verdana" w:cs="Verdana" w:eastAsia="Verdana"/>
                    <w:w w:val="99"/>
                    <w:sz w:val="20"/>
                    <w:szCs w:val="20"/>
                  </w:rPr>
                  <w:t>t</w:t>
                </w:r>
                <w:r>
                  <w:rPr>
                    <w:rFonts w:ascii="Verdana" w:hAnsi="Verdana" w:cs="Verdana" w:eastAsia="Verdana"/>
                    <w:spacing w:val="1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w w:val="99"/>
                    <w:sz w:val="20"/>
                    <w:szCs w:val="20"/>
                  </w:rPr>
                  <w:t>–</w:t>
                </w:r>
                <w:r>
                  <w:rPr>
                    <w:rFonts w:ascii="Verdana" w:hAnsi="Verdana" w:cs="Verdana" w:eastAsia="Verdana"/>
                    <w:spacing w:val="2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w w:val="99"/>
                    <w:sz w:val="20"/>
                    <w:szCs w:val="20"/>
                  </w:rPr>
                  <w:t>9</w:t>
                </w:r>
                <w:r>
                  <w:rPr>
                    <w:rFonts w:ascii="Verdana" w:hAnsi="Verdana" w:cs="Verdana" w:eastAsia="Verdana"/>
                    <w:spacing w:val="-1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w w:val="99"/>
                    <w:sz w:val="20"/>
                    <w:szCs w:val="20"/>
                  </w:rPr>
                  <w:t>Ma</w:t>
                </w:r>
                <w:r>
                  <w:rPr>
                    <w:rFonts w:ascii="Verdana" w:hAnsi="Verdana" w:cs="Verdana" w:eastAsia="Verdana"/>
                    <w:spacing w:val="1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Verdana" w:hAnsi="Verdana" w:cs="Verdana" w:eastAsia="Verdana"/>
                    <w:w w:val="99"/>
                    <w:sz w:val="20"/>
                    <w:szCs w:val="20"/>
                  </w:rPr>
                  <w:t>ch</w:t>
                </w:r>
                <w:r>
                  <w:rPr>
                    <w:rFonts w:ascii="Verdana" w:hAnsi="Verdana" w:cs="Verdana" w:eastAsia="Verdana"/>
                    <w:spacing w:val="-1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w w:val="99"/>
                    <w:sz w:val="20"/>
                    <w:szCs w:val="20"/>
                  </w:rPr>
                  <w:t>2016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.%1"/>
      <w:lvlJc w:val="left"/>
      <w:pPr>
        <w:ind w:left="732" w:hanging="428"/>
        <w:jc w:val="left"/>
      </w:pPr>
      <w:rPr>
        <w:rFonts w:hint="default" w:ascii="Verdana" w:hAnsi="Verdana" w:eastAsia="Verdana"/>
        <w:spacing w:val="-2"/>
        <w:w w:val="100"/>
        <w:sz w:val="22"/>
        <w:szCs w:val="22"/>
      </w:rPr>
    </w:lvl>
    <w:lvl w:ilvl="1">
      <w:start w:val="3"/>
      <w:numFmt w:val="decimal"/>
      <w:lvlText w:val=".%2"/>
      <w:lvlJc w:val="left"/>
      <w:pPr>
        <w:ind w:left="1112" w:hanging="428"/>
        <w:jc w:val="left"/>
      </w:pPr>
      <w:rPr>
        <w:rFonts w:hint="default" w:ascii="Verdana" w:hAnsi="Verdana" w:eastAsia="Verdana"/>
        <w:spacing w:val="-2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87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4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2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4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2"/>
    </w:pPr>
    <w:rPr>
      <w:rFonts w:ascii="Verdana" w:hAnsi="Verdana" w:eastAsia="Verdan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Verdana" w:hAnsi="Verdana" w:eastAsia="Verdan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McArthur</dc:creator>
  <dcterms:created xsi:type="dcterms:W3CDTF">2016-06-16T10:53:05Z</dcterms:created>
  <dcterms:modified xsi:type="dcterms:W3CDTF">2016-06-16T10:53:05Z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2016-06-16T00:00:00Z</vt:filetime>
  </property>
</Properties>
</file>