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B6" w:rsidRPr="007207B6" w:rsidRDefault="007207B6" w:rsidP="007207B6">
      <w:pPr>
        <w:jc w:val="left"/>
        <w:rPr>
          <w:rFonts w:ascii="Verdana" w:hAnsi="Verdana"/>
          <w:b/>
        </w:rPr>
      </w:pPr>
      <w:r w:rsidRPr="007207B6">
        <w:rPr>
          <w:rFonts w:ascii="Verdana" w:hAnsi="Verdana"/>
          <w:noProof/>
          <w:sz w:val="20"/>
          <w:szCs w:val="20"/>
          <w:lang w:eastAsia="en-GB"/>
        </w:rPr>
        <w:drawing>
          <wp:anchor distT="0" distB="0" distL="114300" distR="114300" simplePos="0" relativeHeight="251659264" behindDoc="1" locked="0" layoutInCell="0" allowOverlap="1" wp14:anchorId="5AA64674" wp14:editId="37E9BEA9">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7B6" w:rsidRPr="007207B6" w:rsidRDefault="007207B6" w:rsidP="007207B6">
      <w:pPr>
        <w:jc w:val="left"/>
        <w:rPr>
          <w:rFonts w:ascii="Verdana" w:hAnsi="Verdana"/>
          <w:b/>
        </w:rPr>
      </w:pPr>
    </w:p>
    <w:p w:rsidR="007207B6" w:rsidRPr="007207B6" w:rsidRDefault="007207B6" w:rsidP="007207B6">
      <w:pPr>
        <w:jc w:val="left"/>
        <w:rPr>
          <w:rFonts w:ascii="Verdana" w:hAnsi="Verdana"/>
          <w:b/>
        </w:rPr>
      </w:pPr>
    </w:p>
    <w:p w:rsidR="007207B6" w:rsidRPr="007207B6" w:rsidRDefault="007207B6" w:rsidP="007207B6">
      <w:pPr>
        <w:jc w:val="center"/>
        <w:rPr>
          <w:rFonts w:ascii="Verdana" w:hAnsi="Verdana"/>
          <w:b/>
        </w:rPr>
      </w:pPr>
      <w:r w:rsidRPr="007207B6">
        <w:rPr>
          <w:rFonts w:ascii="Verdana" w:hAnsi="Verdana"/>
          <w:b/>
        </w:rPr>
        <w:t>WEST COLLEGE SCOTLAND</w:t>
      </w:r>
    </w:p>
    <w:p w:rsidR="007207B6" w:rsidRPr="007207B6" w:rsidRDefault="007207B6" w:rsidP="007207B6">
      <w:pPr>
        <w:jc w:val="center"/>
        <w:rPr>
          <w:rFonts w:ascii="Verdana" w:hAnsi="Verdana"/>
          <w:b/>
        </w:rPr>
      </w:pPr>
      <w:r w:rsidRPr="007207B6">
        <w:rPr>
          <w:rFonts w:ascii="Verdana" w:hAnsi="Verdana"/>
          <w:b/>
        </w:rPr>
        <w:t>BOARD OF MANAGEMENT</w:t>
      </w:r>
    </w:p>
    <w:p w:rsidR="007207B6" w:rsidRPr="007207B6" w:rsidRDefault="007207B6" w:rsidP="007207B6">
      <w:pPr>
        <w:jc w:val="center"/>
        <w:rPr>
          <w:rFonts w:ascii="Verdana" w:hAnsi="Verdana"/>
          <w:b/>
        </w:rPr>
      </w:pPr>
    </w:p>
    <w:p w:rsidR="007207B6" w:rsidRPr="007207B6" w:rsidRDefault="0082068C" w:rsidP="007207B6">
      <w:pPr>
        <w:jc w:val="center"/>
        <w:rPr>
          <w:rFonts w:ascii="Verdana" w:hAnsi="Verdana"/>
          <w:b/>
        </w:rPr>
      </w:pPr>
      <w:r>
        <w:rPr>
          <w:rFonts w:ascii="Verdana" w:hAnsi="Verdana"/>
          <w:b/>
        </w:rPr>
        <w:t>THURSDAY 25</w:t>
      </w:r>
      <w:r w:rsidR="007207B6" w:rsidRPr="007207B6">
        <w:rPr>
          <w:rFonts w:ascii="Verdana" w:hAnsi="Verdana"/>
          <w:b/>
        </w:rPr>
        <w:t xml:space="preserve"> FEBRUARY 2016 at 4.00 p.m. in</w:t>
      </w:r>
    </w:p>
    <w:p w:rsidR="007207B6" w:rsidRPr="007207B6" w:rsidRDefault="0082068C" w:rsidP="007207B6">
      <w:pPr>
        <w:jc w:val="center"/>
        <w:rPr>
          <w:rFonts w:ascii="Verdana" w:hAnsi="Verdana"/>
          <w:b/>
        </w:rPr>
      </w:pPr>
      <w:r>
        <w:rPr>
          <w:rFonts w:ascii="Verdana" w:hAnsi="Verdana"/>
          <w:b/>
        </w:rPr>
        <w:t>Room106, Renfrew North Building, Paisley</w:t>
      </w:r>
      <w:bookmarkStart w:id="0" w:name="_GoBack"/>
      <w:bookmarkEnd w:id="0"/>
      <w:r w:rsidR="007207B6" w:rsidRPr="007207B6">
        <w:rPr>
          <w:rFonts w:ascii="Verdana" w:hAnsi="Verdana"/>
          <w:b/>
        </w:rPr>
        <w:t xml:space="preserve"> Campus </w:t>
      </w:r>
    </w:p>
    <w:p w:rsidR="007207B6" w:rsidRPr="007207B6" w:rsidRDefault="007207B6" w:rsidP="007207B6">
      <w:pPr>
        <w:jc w:val="left"/>
        <w:rPr>
          <w:rFonts w:ascii="Verdana" w:hAnsi="Verdana"/>
          <w:b/>
        </w:rPr>
      </w:pPr>
    </w:p>
    <w:p w:rsidR="007207B6" w:rsidRPr="007207B6" w:rsidRDefault="007207B6" w:rsidP="007207B6">
      <w:pPr>
        <w:jc w:val="center"/>
        <w:rPr>
          <w:rFonts w:ascii="Verdana" w:hAnsi="Verdana"/>
          <w:b/>
        </w:rPr>
      </w:pPr>
      <w:r w:rsidRPr="007207B6">
        <w:rPr>
          <w:rFonts w:ascii="Verdana" w:hAnsi="Verdana"/>
          <w:b/>
        </w:rPr>
        <w:t>AGENDA</w:t>
      </w:r>
    </w:p>
    <w:p w:rsidR="007207B6" w:rsidRPr="007207B6" w:rsidRDefault="007207B6" w:rsidP="007207B6">
      <w:pPr>
        <w:jc w:val="both"/>
        <w:rPr>
          <w:rFonts w:ascii="Verdana" w:hAnsi="Verdana"/>
          <w:b/>
        </w:rPr>
      </w:pPr>
    </w:p>
    <w:p w:rsidR="007207B6" w:rsidRPr="007207B6" w:rsidRDefault="007207B6" w:rsidP="007207B6">
      <w:pPr>
        <w:jc w:val="both"/>
        <w:rPr>
          <w:rFonts w:ascii="Verdana" w:hAnsi="Verdana"/>
          <w:b/>
        </w:rPr>
      </w:pPr>
      <w:r w:rsidRPr="007207B6">
        <w:rPr>
          <w:rFonts w:ascii="Verdana" w:hAnsi="Verdana"/>
          <w:b/>
        </w:rPr>
        <w:t xml:space="preserve">General Business </w:t>
      </w:r>
    </w:p>
    <w:p w:rsidR="007207B6" w:rsidRPr="007207B6" w:rsidRDefault="007207B6" w:rsidP="007207B6">
      <w:pPr>
        <w:jc w:val="both"/>
        <w:rPr>
          <w:rFonts w:ascii="Verdana" w:hAnsi="Verdana"/>
          <w:b/>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 xml:space="preserve">Apologies </w:t>
      </w: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Declaration of Interests</w:t>
      </w:r>
    </w:p>
    <w:p w:rsidR="007207B6" w:rsidRPr="007207B6" w:rsidRDefault="007207B6" w:rsidP="007207B6">
      <w:pPr>
        <w:ind w:left="426"/>
        <w:contextualSpacing/>
        <w:jc w:val="both"/>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Minutes of the meeting held on 7 December 2015</w:t>
      </w:r>
      <w:r w:rsidRPr="007207B6">
        <w:rPr>
          <w:rFonts w:ascii="Verdana" w:hAnsi="Verdana"/>
        </w:rPr>
        <w:tab/>
        <w:t xml:space="preserve"> </w:t>
      </w:r>
      <w:r w:rsidRPr="007207B6">
        <w:rPr>
          <w:rFonts w:ascii="Verdana" w:hAnsi="Verdana"/>
        </w:rPr>
        <w:tab/>
        <w:t>Enclosed</w:t>
      </w:r>
      <w:r w:rsidRPr="007207B6">
        <w:rPr>
          <w:rFonts w:ascii="Verdana" w:hAnsi="Verdana"/>
        </w:rPr>
        <w:tab/>
        <w:t>KM</w:t>
      </w:r>
    </w:p>
    <w:p w:rsidR="007207B6" w:rsidRPr="007207B6" w:rsidRDefault="007207B6" w:rsidP="007207B6">
      <w:pPr>
        <w:ind w:left="426"/>
        <w:jc w:val="both"/>
        <w:rPr>
          <w:rFonts w:ascii="Verdana" w:hAnsi="Verdana"/>
        </w:rPr>
      </w:pPr>
      <w:r w:rsidRPr="007207B6">
        <w:rPr>
          <w:rFonts w:ascii="Verdana" w:hAnsi="Verdana"/>
        </w:rPr>
        <w:t xml:space="preserve">.1 Actions from the minutes </w:t>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t>Enclosed</w:t>
      </w:r>
      <w:r w:rsidRPr="007207B6">
        <w:rPr>
          <w:rFonts w:ascii="Verdana" w:hAnsi="Verdana"/>
        </w:rPr>
        <w:tab/>
        <w:t>KM</w:t>
      </w:r>
    </w:p>
    <w:p w:rsidR="007207B6" w:rsidRPr="007207B6" w:rsidRDefault="007207B6" w:rsidP="007207B6">
      <w:pPr>
        <w:ind w:left="426"/>
        <w:jc w:val="both"/>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Matters Arising from the minutes</w:t>
      </w:r>
    </w:p>
    <w:p w:rsidR="007207B6" w:rsidRPr="007207B6" w:rsidRDefault="007207B6" w:rsidP="007207B6">
      <w:pPr>
        <w:ind w:left="426"/>
        <w:jc w:val="both"/>
        <w:rPr>
          <w:rFonts w:ascii="Verdana" w:hAnsi="Verdana"/>
        </w:rPr>
      </w:pPr>
      <w:r w:rsidRPr="007207B6">
        <w:rPr>
          <w:rFonts w:ascii="Verdana" w:hAnsi="Verdana"/>
        </w:rPr>
        <w:t>(</w:t>
      </w:r>
      <w:proofErr w:type="gramStart"/>
      <w:r w:rsidRPr="007207B6">
        <w:rPr>
          <w:rFonts w:ascii="Verdana" w:hAnsi="Verdana"/>
        </w:rPr>
        <w:t>and</w:t>
      </w:r>
      <w:proofErr w:type="gramEnd"/>
      <w:r w:rsidRPr="007207B6">
        <w:rPr>
          <w:rFonts w:ascii="Verdana" w:hAnsi="Verdana"/>
        </w:rPr>
        <w:t xml:space="preserve"> not otherwise on the agenda)</w:t>
      </w:r>
    </w:p>
    <w:p w:rsidR="007207B6" w:rsidRPr="007207B6" w:rsidRDefault="007207B6" w:rsidP="007207B6">
      <w:pPr>
        <w:jc w:val="both"/>
        <w:rPr>
          <w:rFonts w:ascii="Verdana" w:hAnsi="Verdana"/>
        </w:rPr>
      </w:pPr>
    </w:p>
    <w:p w:rsidR="007207B6" w:rsidRPr="007207B6" w:rsidRDefault="007207B6" w:rsidP="007207B6">
      <w:pPr>
        <w:jc w:val="both"/>
        <w:rPr>
          <w:rFonts w:ascii="Verdana" w:hAnsi="Verdana"/>
          <w:b/>
        </w:rPr>
      </w:pPr>
      <w:r w:rsidRPr="007207B6">
        <w:rPr>
          <w:rFonts w:ascii="Verdana" w:hAnsi="Verdana"/>
          <w:b/>
        </w:rPr>
        <w:t>Main Items for Discussion and/or Approval</w:t>
      </w:r>
    </w:p>
    <w:p w:rsidR="007207B6" w:rsidRPr="007207B6" w:rsidRDefault="007207B6" w:rsidP="007207B6">
      <w:pPr>
        <w:jc w:val="both"/>
        <w:rPr>
          <w:rFonts w:ascii="Verdana" w:hAnsi="Verdana"/>
          <w:b/>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 xml:space="preserve">Chief Executive’s Report </w:t>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t xml:space="preserve">Paper </w:t>
      </w:r>
      <w:r w:rsidRPr="007207B6">
        <w:rPr>
          <w:rFonts w:ascii="Verdana" w:hAnsi="Verdana"/>
        </w:rPr>
        <w:tab/>
        <w:t>5</w:t>
      </w:r>
      <w:r w:rsidRPr="007207B6">
        <w:rPr>
          <w:rFonts w:ascii="Verdana" w:hAnsi="Verdana"/>
        </w:rPr>
        <w:tab/>
        <w:t>AC</w:t>
      </w:r>
    </w:p>
    <w:p w:rsidR="007207B6" w:rsidRPr="007207B6" w:rsidRDefault="007207B6" w:rsidP="007207B6">
      <w:pPr>
        <w:jc w:val="both"/>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Chair’s Report</w:t>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t>Paper 6</w:t>
      </w:r>
      <w:r w:rsidRPr="007207B6">
        <w:rPr>
          <w:rFonts w:ascii="Verdana" w:hAnsi="Verdana"/>
        </w:rPr>
        <w:tab/>
        <w:t>KM</w:t>
      </w:r>
    </w:p>
    <w:p w:rsidR="007207B6" w:rsidRPr="007207B6" w:rsidRDefault="007207B6" w:rsidP="007207B6">
      <w:pPr>
        <w:spacing w:after="200"/>
        <w:ind w:left="720"/>
        <w:contextualSpacing/>
        <w:jc w:val="left"/>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Public Audit Committee Report on Coatbridge College</w:t>
      </w:r>
      <w:r w:rsidRPr="007207B6">
        <w:rPr>
          <w:rFonts w:ascii="Verdana" w:hAnsi="Verdana"/>
        </w:rPr>
        <w:tab/>
      </w:r>
      <w:r w:rsidRPr="007207B6">
        <w:rPr>
          <w:rFonts w:ascii="Verdana" w:hAnsi="Verdana"/>
        </w:rPr>
        <w:tab/>
        <w:t>Paper 7</w:t>
      </w:r>
      <w:r w:rsidRPr="007207B6">
        <w:rPr>
          <w:rFonts w:ascii="Verdana" w:hAnsi="Verdana"/>
        </w:rPr>
        <w:tab/>
        <w:t xml:space="preserve">KM </w:t>
      </w:r>
    </w:p>
    <w:p w:rsidR="007207B6" w:rsidRPr="007207B6" w:rsidRDefault="007207B6" w:rsidP="007207B6">
      <w:pPr>
        <w:ind w:left="426"/>
        <w:jc w:val="both"/>
        <w:rPr>
          <w:rFonts w:ascii="Verdana" w:hAnsi="Verdana"/>
        </w:rPr>
      </w:pPr>
      <w:r w:rsidRPr="007207B6">
        <w:rPr>
          <w:rFonts w:ascii="Verdana" w:hAnsi="Verdana"/>
        </w:rPr>
        <w:t xml:space="preserve">Review of Main Findings </w:t>
      </w:r>
    </w:p>
    <w:p w:rsidR="007207B6" w:rsidRPr="007207B6" w:rsidRDefault="007207B6" w:rsidP="007207B6">
      <w:pPr>
        <w:ind w:left="426"/>
        <w:jc w:val="both"/>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 xml:space="preserve">Students Association Report  </w:t>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t>Paper 8</w:t>
      </w:r>
      <w:r w:rsidRPr="007207B6">
        <w:rPr>
          <w:rFonts w:ascii="Verdana" w:hAnsi="Verdana"/>
        </w:rPr>
        <w:tab/>
        <w:t>AH</w:t>
      </w:r>
    </w:p>
    <w:p w:rsidR="007207B6" w:rsidRPr="007207B6" w:rsidRDefault="007207B6" w:rsidP="007207B6">
      <w:pPr>
        <w:jc w:val="both"/>
        <w:rPr>
          <w:rFonts w:ascii="Verdana" w:hAnsi="Verdana"/>
        </w:rPr>
      </w:pPr>
    </w:p>
    <w:p w:rsidR="007207B6" w:rsidRPr="007207B6" w:rsidRDefault="007207B6" w:rsidP="007207B6">
      <w:pPr>
        <w:spacing w:after="200"/>
        <w:ind w:left="426" w:hanging="426"/>
        <w:contextualSpacing/>
        <w:jc w:val="left"/>
        <w:rPr>
          <w:rFonts w:ascii="Verdana" w:hAnsi="Verdana"/>
          <w:b/>
        </w:rPr>
      </w:pPr>
      <w:r w:rsidRPr="007207B6">
        <w:rPr>
          <w:rFonts w:ascii="Verdana" w:hAnsi="Verdana"/>
          <w:b/>
        </w:rPr>
        <w:t xml:space="preserve">Committee Reports </w:t>
      </w:r>
    </w:p>
    <w:p w:rsidR="007207B6" w:rsidRPr="007207B6" w:rsidRDefault="007207B6" w:rsidP="007207B6">
      <w:pPr>
        <w:spacing w:after="200"/>
        <w:ind w:left="426" w:hanging="426"/>
        <w:contextualSpacing/>
        <w:jc w:val="left"/>
        <w:rPr>
          <w:rFonts w:ascii="Verdana" w:hAnsi="Verdana"/>
        </w:rPr>
      </w:pPr>
    </w:p>
    <w:p w:rsidR="007207B6" w:rsidRPr="007207B6" w:rsidRDefault="007207B6" w:rsidP="007207B6">
      <w:pPr>
        <w:numPr>
          <w:ilvl w:val="0"/>
          <w:numId w:val="15"/>
        </w:numPr>
        <w:spacing w:after="200"/>
        <w:ind w:left="426" w:hanging="426"/>
        <w:contextualSpacing/>
        <w:jc w:val="left"/>
        <w:rPr>
          <w:rFonts w:ascii="Verdana" w:hAnsi="Verdana"/>
        </w:rPr>
      </w:pPr>
      <w:r w:rsidRPr="007207B6">
        <w:rPr>
          <w:rFonts w:ascii="Verdana" w:hAnsi="Verdana"/>
        </w:rPr>
        <w:t xml:space="preserve">Audit Committee </w:t>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r>
      <w:r w:rsidRPr="007207B6">
        <w:rPr>
          <w:rFonts w:ascii="Verdana" w:hAnsi="Verdana"/>
        </w:rPr>
        <w:tab/>
        <w:t>Paper 9</w:t>
      </w:r>
      <w:r w:rsidRPr="007207B6">
        <w:rPr>
          <w:rFonts w:ascii="Verdana" w:hAnsi="Verdana"/>
        </w:rPr>
        <w:tab/>
        <w:t>JM</w:t>
      </w:r>
    </w:p>
    <w:p w:rsidR="007207B6" w:rsidRPr="007207B6" w:rsidRDefault="007207B6" w:rsidP="007207B6">
      <w:pPr>
        <w:spacing w:after="200"/>
        <w:ind w:left="852" w:hanging="426"/>
        <w:contextualSpacing/>
        <w:jc w:val="left"/>
        <w:rPr>
          <w:rFonts w:ascii="Verdana" w:hAnsi="Verdana"/>
        </w:rPr>
      </w:pPr>
      <w:r w:rsidRPr="007207B6">
        <w:rPr>
          <w:rFonts w:ascii="Verdana" w:hAnsi="Verdana"/>
        </w:rPr>
        <w:t xml:space="preserve">Minutes of the meeting held on 24 September 2015 </w:t>
      </w:r>
    </w:p>
    <w:p w:rsidR="007207B6" w:rsidRPr="007207B6" w:rsidRDefault="007207B6" w:rsidP="007207B6">
      <w:pPr>
        <w:spacing w:after="200"/>
        <w:ind w:left="852" w:hanging="426"/>
        <w:contextualSpacing/>
        <w:jc w:val="left"/>
        <w:rPr>
          <w:rFonts w:ascii="Verdana" w:hAnsi="Verdana"/>
        </w:rPr>
      </w:pPr>
    </w:p>
    <w:p w:rsidR="007207B6" w:rsidRPr="007207B6" w:rsidRDefault="007207B6" w:rsidP="007207B6">
      <w:pPr>
        <w:spacing w:after="200"/>
        <w:ind w:left="426" w:hanging="426"/>
        <w:contextualSpacing/>
        <w:jc w:val="left"/>
        <w:rPr>
          <w:rFonts w:ascii="Verdana" w:hAnsi="Verdana"/>
          <w:b/>
        </w:rPr>
      </w:pPr>
      <w:r w:rsidRPr="007207B6">
        <w:rPr>
          <w:rFonts w:ascii="Verdana" w:hAnsi="Verdana"/>
          <w:b/>
        </w:rPr>
        <w:t>Items for Information</w:t>
      </w:r>
    </w:p>
    <w:p w:rsidR="007207B6" w:rsidRPr="007207B6" w:rsidRDefault="007207B6" w:rsidP="007207B6">
      <w:pPr>
        <w:spacing w:after="200"/>
        <w:ind w:left="426" w:hanging="426"/>
        <w:contextualSpacing/>
        <w:jc w:val="left"/>
        <w:rPr>
          <w:rFonts w:ascii="Verdana" w:hAnsi="Verdana"/>
          <w:b/>
        </w:rPr>
      </w:pPr>
    </w:p>
    <w:p w:rsidR="007207B6" w:rsidRPr="007207B6" w:rsidRDefault="007207B6" w:rsidP="007207B6">
      <w:pPr>
        <w:numPr>
          <w:ilvl w:val="0"/>
          <w:numId w:val="15"/>
        </w:numPr>
        <w:spacing w:after="200"/>
        <w:ind w:left="426" w:hanging="426"/>
        <w:contextualSpacing/>
        <w:jc w:val="left"/>
        <w:rPr>
          <w:rFonts w:ascii="Verdana" w:hAnsi="Verdana"/>
        </w:rPr>
      </w:pPr>
      <w:r w:rsidRPr="007207B6">
        <w:rPr>
          <w:rFonts w:ascii="Verdana" w:hAnsi="Verdana"/>
        </w:rPr>
        <w:t>Board of Management: Dates of Meetings and</w:t>
      </w:r>
      <w:r w:rsidRPr="007207B6">
        <w:rPr>
          <w:rFonts w:ascii="Verdana" w:hAnsi="Verdana"/>
        </w:rPr>
        <w:tab/>
      </w:r>
      <w:r w:rsidRPr="007207B6">
        <w:rPr>
          <w:rFonts w:ascii="Verdana" w:hAnsi="Verdana"/>
        </w:rPr>
        <w:tab/>
      </w:r>
      <w:r w:rsidRPr="007207B6">
        <w:rPr>
          <w:rFonts w:ascii="Verdana" w:hAnsi="Verdana"/>
        </w:rPr>
        <w:tab/>
        <w:t>Paper 10</w:t>
      </w:r>
      <w:r w:rsidRPr="007207B6">
        <w:rPr>
          <w:rFonts w:ascii="Verdana" w:hAnsi="Verdana"/>
        </w:rPr>
        <w:tab/>
        <w:t>GM</w:t>
      </w:r>
    </w:p>
    <w:p w:rsidR="007207B6" w:rsidRPr="007207B6" w:rsidRDefault="007207B6" w:rsidP="007207B6">
      <w:pPr>
        <w:ind w:left="426"/>
        <w:contextualSpacing/>
        <w:jc w:val="left"/>
        <w:rPr>
          <w:rFonts w:ascii="Verdana" w:hAnsi="Verdana"/>
        </w:rPr>
      </w:pPr>
      <w:r w:rsidRPr="007207B6">
        <w:rPr>
          <w:rFonts w:ascii="Verdana" w:hAnsi="Verdana"/>
        </w:rPr>
        <w:t>Schedule of Business 2015/16</w:t>
      </w:r>
      <w:r w:rsidRPr="007207B6">
        <w:rPr>
          <w:rFonts w:ascii="Verdana" w:hAnsi="Verdana"/>
        </w:rPr>
        <w:tab/>
      </w:r>
      <w:r w:rsidRPr="007207B6">
        <w:rPr>
          <w:rFonts w:ascii="Verdana" w:hAnsi="Verdana"/>
        </w:rPr>
        <w:tab/>
      </w:r>
    </w:p>
    <w:p w:rsidR="007207B6" w:rsidRPr="007207B6" w:rsidRDefault="007207B6" w:rsidP="007207B6">
      <w:pPr>
        <w:jc w:val="left"/>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Report on Delegated Action Taken since last meeting</w:t>
      </w:r>
      <w:r w:rsidRPr="007207B6">
        <w:rPr>
          <w:rFonts w:ascii="Verdana" w:hAnsi="Verdana"/>
        </w:rPr>
        <w:tab/>
      </w:r>
    </w:p>
    <w:p w:rsidR="007207B6" w:rsidRPr="007207B6" w:rsidRDefault="007207B6" w:rsidP="007207B6">
      <w:pPr>
        <w:ind w:left="426"/>
        <w:contextualSpacing/>
        <w:jc w:val="both"/>
        <w:rPr>
          <w:rFonts w:ascii="Verdana" w:hAnsi="Verdana"/>
        </w:rPr>
      </w:pPr>
      <w:r w:rsidRPr="007207B6">
        <w:rPr>
          <w:rFonts w:ascii="Verdana" w:hAnsi="Verdana"/>
        </w:rPr>
        <w:t>None</w:t>
      </w:r>
      <w:r w:rsidRPr="007207B6">
        <w:rPr>
          <w:rFonts w:ascii="Verdana" w:hAnsi="Verdana"/>
        </w:rPr>
        <w:tab/>
      </w:r>
    </w:p>
    <w:p w:rsidR="007207B6" w:rsidRPr="007207B6" w:rsidRDefault="007207B6" w:rsidP="007207B6">
      <w:pPr>
        <w:ind w:left="426"/>
        <w:contextualSpacing/>
        <w:jc w:val="both"/>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lastRenderedPageBreak/>
        <w:t>Any other business</w:t>
      </w:r>
    </w:p>
    <w:p w:rsidR="007207B6" w:rsidRPr="007207B6" w:rsidRDefault="007207B6" w:rsidP="007207B6">
      <w:pPr>
        <w:spacing w:after="200"/>
        <w:ind w:left="720"/>
        <w:contextualSpacing/>
        <w:jc w:val="left"/>
        <w:rPr>
          <w:rFonts w:ascii="Verdana" w:hAnsi="Verdana"/>
        </w:rPr>
      </w:pPr>
    </w:p>
    <w:p w:rsidR="007207B6" w:rsidRPr="007207B6" w:rsidRDefault="007207B6" w:rsidP="007207B6">
      <w:pPr>
        <w:numPr>
          <w:ilvl w:val="0"/>
          <w:numId w:val="15"/>
        </w:numPr>
        <w:spacing w:after="200"/>
        <w:ind w:left="426" w:hanging="426"/>
        <w:contextualSpacing/>
        <w:jc w:val="both"/>
        <w:rPr>
          <w:rFonts w:ascii="Verdana" w:hAnsi="Verdana"/>
        </w:rPr>
      </w:pPr>
      <w:r w:rsidRPr="007207B6">
        <w:rPr>
          <w:rFonts w:ascii="Verdana" w:hAnsi="Verdana"/>
        </w:rPr>
        <w:t>Next meeting: Monday 21 March 2016 at 4.00 p.m. at the Paisley Campus</w:t>
      </w:r>
    </w:p>
    <w:p w:rsidR="007207B6" w:rsidRPr="007207B6" w:rsidRDefault="007207B6" w:rsidP="007207B6">
      <w:pPr>
        <w:spacing w:after="200"/>
        <w:jc w:val="left"/>
        <w:rPr>
          <w:rFonts w:ascii="Verdana" w:hAnsi="Verdana"/>
        </w:rPr>
      </w:pPr>
    </w:p>
    <w:p w:rsidR="007207B6" w:rsidRPr="007207B6" w:rsidRDefault="007207B6" w:rsidP="007207B6">
      <w:pPr>
        <w:spacing w:after="200"/>
        <w:jc w:val="left"/>
        <w:rPr>
          <w:rFonts w:ascii="Verdana" w:hAnsi="Verdana"/>
        </w:rPr>
      </w:pPr>
      <w:r w:rsidRPr="007207B6">
        <w:rPr>
          <w:rFonts w:ascii="Verdana" w:hAnsi="Verdana"/>
        </w:rPr>
        <w:t xml:space="preserve">Immediately prior to the March meeting there will be a presentation and demonstration of the </w:t>
      </w:r>
      <w:proofErr w:type="spellStart"/>
      <w:r w:rsidRPr="007207B6">
        <w:rPr>
          <w:rFonts w:ascii="Verdana" w:hAnsi="Verdana"/>
        </w:rPr>
        <w:t>sharepoint</w:t>
      </w:r>
      <w:proofErr w:type="spellEnd"/>
      <w:r w:rsidRPr="007207B6">
        <w:rPr>
          <w:rFonts w:ascii="Verdana" w:hAnsi="Verdana"/>
        </w:rPr>
        <w:t xml:space="preserve"> site set up for the Board and its Committees. This will start at 3.00 p.m. </w:t>
      </w:r>
    </w:p>
    <w:p w:rsidR="007207B6" w:rsidRPr="007207B6" w:rsidRDefault="007207B6" w:rsidP="007207B6">
      <w:pPr>
        <w:spacing w:after="200"/>
        <w:jc w:val="left"/>
        <w:rPr>
          <w:rFonts w:ascii="Verdana" w:hAnsi="Verdana"/>
        </w:rPr>
      </w:pPr>
    </w:p>
    <w:p w:rsidR="007207B6" w:rsidRPr="007207B6" w:rsidRDefault="007207B6" w:rsidP="007207B6">
      <w:pPr>
        <w:rPr>
          <w:rFonts w:ascii="Verdana" w:hAnsi="Verdana"/>
          <w:sz w:val="20"/>
          <w:szCs w:val="20"/>
        </w:rPr>
      </w:pPr>
      <w:r w:rsidRPr="007207B6">
        <w:rPr>
          <w:rFonts w:ascii="Verdana" w:hAnsi="Verdana"/>
          <w:sz w:val="20"/>
          <w:szCs w:val="20"/>
        </w:rPr>
        <w:t xml:space="preserve">   Gwen McArthur </w:t>
      </w:r>
    </w:p>
    <w:p w:rsidR="007207B6" w:rsidRPr="007207B6" w:rsidRDefault="007207B6" w:rsidP="007207B6">
      <w:pPr>
        <w:rPr>
          <w:rFonts w:ascii="Verdana" w:hAnsi="Verdana"/>
          <w:sz w:val="20"/>
          <w:szCs w:val="20"/>
        </w:rPr>
      </w:pPr>
      <w:r w:rsidRPr="007207B6">
        <w:rPr>
          <w:rFonts w:ascii="Verdana" w:hAnsi="Verdana"/>
          <w:sz w:val="20"/>
          <w:szCs w:val="20"/>
        </w:rPr>
        <w:t xml:space="preserve">Secretary to the Board  </w:t>
      </w:r>
    </w:p>
    <w:p w:rsidR="007207B6" w:rsidRDefault="007207B6">
      <w:pPr>
        <w:spacing w:line="240" w:lineRule="auto"/>
        <w:rPr>
          <w:rFonts w:ascii="Verdana" w:hAnsi="Verdana" w:cs="Arial"/>
          <w:b/>
        </w:rPr>
      </w:pPr>
      <w:r>
        <w:rPr>
          <w:rFonts w:ascii="Verdana" w:hAnsi="Verdana" w:cs="Arial"/>
          <w:b/>
        </w:rPr>
        <w:br w:type="page"/>
      </w:r>
    </w:p>
    <w:p w:rsidR="008B51FD" w:rsidRPr="008B51FD" w:rsidRDefault="008B51FD" w:rsidP="00601AC6">
      <w:pPr>
        <w:jc w:val="center"/>
        <w:rPr>
          <w:rFonts w:ascii="Verdana" w:hAnsi="Verdana" w:cs="Arial"/>
          <w:b/>
        </w:rPr>
      </w:pPr>
      <w:r w:rsidRPr="008B51FD">
        <w:rPr>
          <w:rFonts w:ascii="Verdana" w:hAnsi="Verdana" w:cs="Arial"/>
          <w:b/>
        </w:rPr>
        <w:lastRenderedPageBreak/>
        <w:t>BOARD OF MANAGEMENT</w:t>
      </w:r>
    </w:p>
    <w:p w:rsidR="00A63148" w:rsidRDefault="00A63148" w:rsidP="00355CE5">
      <w:pPr>
        <w:jc w:val="both"/>
        <w:rPr>
          <w:rFonts w:ascii="Verdana" w:hAnsi="Verdana" w:cs="Arial"/>
        </w:rPr>
      </w:pPr>
    </w:p>
    <w:p w:rsidR="003849F3" w:rsidRDefault="003849F3" w:rsidP="00355CE5">
      <w:pPr>
        <w:jc w:val="both"/>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D87687">
        <w:rPr>
          <w:rFonts w:ascii="Verdana" w:hAnsi="Verdana" w:cs="Arial"/>
        </w:rPr>
        <w:tab/>
        <w:t>25 February 2016</w:t>
      </w:r>
    </w:p>
    <w:p w:rsidR="008B51FD" w:rsidRDefault="008B51FD" w:rsidP="008B51FD">
      <w:pPr>
        <w:jc w:val="both"/>
        <w:rPr>
          <w:rFonts w:ascii="Verdana" w:hAnsi="Verdana" w:cs="Arial"/>
        </w:rPr>
      </w:pPr>
    </w:p>
    <w:p w:rsidR="008C17A1"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Keith McKellar (Chair</w:t>
      </w:r>
      <w:r w:rsidR="008C17A1">
        <w:rPr>
          <w:rFonts w:ascii="Verdana" w:hAnsi="Verdana" w:cs="Arial"/>
        </w:rPr>
        <w:t xml:space="preserve"> – in the chair except for item BM239)</w:t>
      </w:r>
      <w:r>
        <w:rPr>
          <w:rFonts w:ascii="Verdana" w:hAnsi="Verdana" w:cs="Arial"/>
        </w:rPr>
        <w:t xml:space="preserve"> </w:t>
      </w:r>
    </w:p>
    <w:p w:rsidR="008C17A1" w:rsidRDefault="008C17A1" w:rsidP="008C17A1">
      <w:pPr>
        <w:ind w:left="1440"/>
        <w:jc w:val="both"/>
        <w:rPr>
          <w:rFonts w:ascii="Verdana" w:hAnsi="Verdana" w:cs="Arial"/>
        </w:rPr>
      </w:pPr>
      <w:r w:rsidRPr="008C17A1">
        <w:rPr>
          <w:rFonts w:ascii="Verdana" w:hAnsi="Verdana" w:cs="Arial"/>
        </w:rPr>
        <w:t>Maggie McManus</w:t>
      </w:r>
      <w:r>
        <w:rPr>
          <w:rFonts w:ascii="Verdana" w:hAnsi="Verdana" w:cs="Arial"/>
        </w:rPr>
        <w:t xml:space="preserve"> (Vice Chair - in the chair for item BM239) </w:t>
      </w:r>
    </w:p>
    <w:p w:rsidR="008B51FD" w:rsidRDefault="00F361DE" w:rsidP="008C17A1">
      <w:pPr>
        <w:ind w:left="1440"/>
        <w:jc w:val="both"/>
        <w:rPr>
          <w:rFonts w:ascii="Verdana" w:hAnsi="Verdana" w:cs="Arial"/>
        </w:rPr>
      </w:pPr>
      <w:r w:rsidRPr="008C17A1">
        <w:rPr>
          <w:rFonts w:ascii="Verdana" w:hAnsi="Verdana" w:cs="Arial"/>
        </w:rPr>
        <w:t>Audrey</w:t>
      </w:r>
      <w:r>
        <w:rPr>
          <w:rFonts w:ascii="Verdana" w:hAnsi="Verdana" w:cs="Arial"/>
        </w:rPr>
        <w:t xml:space="preserve"> Cumberford, </w:t>
      </w:r>
      <w:r w:rsidR="000700A4">
        <w:rPr>
          <w:rFonts w:ascii="Verdana" w:hAnsi="Verdana" w:cs="Arial"/>
        </w:rPr>
        <w:t xml:space="preserve">Nick Allan, </w:t>
      </w:r>
      <w:r w:rsidR="00D87687">
        <w:rPr>
          <w:rFonts w:ascii="Verdana" w:hAnsi="Verdana" w:cs="Arial"/>
        </w:rPr>
        <w:t xml:space="preserve">Jim Hannigan, </w:t>
      </w:r>
      <w:r w:rsidR="00FB2EC4">
        <w:rPr>
          <w:rFonts w:ascii="Verdana" w:hAnsi="Verdana" w:cs="Arial"/>
        </w:rPr>
        <w:t xml:space="preserve">Jacqueline Henry, </w:t>
      </w:r>
      <w:r w:rsidR="00D87687">
        <w:rPr>
          <w:rFonts w:ascii="Verdana" w:hAnsi="Verdana" w:cs="Arial"/>
        </w:rPr>
        <w:t xml:space="preserve">Andrew Hetherington, </w:t>
      </w:r>
      <w:r w:rsidR="00FB2EC4">
        <w:rPr>
          <w:rFonts w:ascii="Verdana" w:hAnsi="Verdana" w:cs="Arial"/>
        </w:rPr>
        <w:t xml:space="preserve">Andrew Hunter, </w:t>
      </w:r>
      <w:r w:rsidR="00355CE5">
        <w:rPr>
          <w:rFonts w:ascii="Verdana" w:hAnsi="Verdana" w:cs="Arial"/>
        </w:rPr>
        <w:t>Jenifer Johnston,</w:t>
      </w:r>
      <w:r w:rsidR="00355CE5" w:rsidRPr="00024560">
        <w:rPr>
          <w:rFonts w:ascii="Verdana" w:hAnsi="Verdana" w:cs="Arial"/>
        </w:rPr>
        <w:t xml:space="preserve"> </w:t>
      </w:r>
      <w:r w:rsidR="00355CE5">
        <w:rPr>
          <w:rFonts w:ascii="Verdana" w:hAnsi="Verdana" w:cs="Arial"/>
        </w:rPr>
        <w:t>Lyndsay</w:t>
      </w:r>
      <w:r w:rsidR="00355CE5" w:rsidRPr="003132BB">
        <w:rPr>
          <w:rFonts w:ascii="Verdana" w:hAnsi="Verdana" w:cs="Arial"/>
        </w:rPr>
        <w:t xml:space="preserve"> </w:t>
      </w:r>
      <w:r w:rsidR="00355CE5">
        <w:rPr>
          <w:rFonts w:ascii="Verdana" w:hAnsi="Verdana" w:cs="Arial"/>
        </w:rPr>
        <w:t>Lauder,</w:t>
      </w:r>
      <w:r w:rsidR="00D87687">
        <w:rPr>
          <w:rFonts w:ascii="Verdana" w:hAnsi="Verdana" w:cs="Arial"/>
        </w:rPr>
        <w:t xml:space="preserve"> </w:t>
      </w:r>
      <w:r>
        <w:rPr>
          <w:rFonts w:ascii="Verdana" w:hAnsi="Verdana" w:cs="Arial"/>
        </w:rPr>
        <w:t>John McMillan</w:t>
      </w:r>
      <w:r w:rsidR="00B47B3D">
        <w:rPr>
          <w:rFonts w:ascii="Verdana" w:hAnsi="Verdana" w:cs="Arial"/>
        </w:rPr>
        <w:t>,</w:t>
      </w:r>
      <w:r w:rsidR="00B47B3D" w:rsidRPr="00B47B3D">
        <w:rPr>
          <w:rFonts w:ascii="Verdana" w:hAnsi="Verdana" w:cs="Arial"/>
        </w:rPr>
        <w:t xml:space="preserve"> </w:t>
      </w:r>
      <w:r w:rsidR="00D87687">
        <w:rPr>
          <w:rFonts w:ascii="Verdana" w:hAnsi="Verdana" w:cs="Arial"/>
        </w:rPr>
        <w:t>Alison Mitchell, Mark Newlands</w:t>
      </w:r>
      <w:r w:rsidR="000700A4">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w:t>
      </w:r>
      <w:r w:rsidR="00E551F5">
        <w:rPr>
          <w:rFonts w:ascii="Verdana" w:hAnsi="Verdana" w:cs="Arial"/>
        </w:rPr>
        <w:t xml:space="preserve">p), David Alexander (Vice Principal Operations), </w:t>
      </w:r>
      <w:r w:rsidR="00B47297">
        <w:rPr>
          <w:rFonts w:ascii="Verdana" w:hAnsi="Verdana" w:cs="Arial"/>
        </w:rPr>
        <w:t>Liz Connolly (Vice Principal Corp</w:t>
      </w:r>
      <w:r w:rsidR="000700A4">
        <w:rPr>
          <w:rFonts w:ascii="Verdana" w:hAnsi="Verdana" w:cs="Arial"/>
        </w:rPr>
        <w:t>orate Development),</w:t>
      </w:r>
      <w:r w:rsidR="00B47B3D">
        <w:rPr>
          <w:rFonts w:ascii="Verdana" w:hAnsi="Verdana" w:cs="Arial"/>
        </w:rPr>
        <w:t xml:space="preserve"> </w:t>
      </w:r>
      <w:r w:rsidRPr="008B51FD">
        <w:rPr>
          <w:rFonts w:ascii="Verdana" w:hAnsi="Verdana" w:cs="Arial"/>
        </w:rPr>
        <w:t xml:space="preserve">Gwen McArthur (Secretary to the Board). </w:t>
      </w:r>
    </w:p>
    <w:p w:rsidR="008B51FD" w:rsidRDefault="008B51FD" w:rsidP="008B51FD">
      <w:pPr>
        <w:jc w:val="both"/>
        <w:rPr>
          <w:rFonts w:ascii="Verdana" w:hAnsi="Verdana" w:cs="Arial"/>
          <w:b/>
        </w:rPr>
      </w:pPr>
    </w:p>
    <w:p w:rsidR="000700A4" w:rsidRDefault="008B51FD" w:rsidP="000700A4">
      <w:pPr>
        <w:ind w:left="1440" w:hanging="1440"/>
        <w:jc w:val="both"/>
        <w:rPr>
          <w:rFonts w:ascii="Verdana" w:hAnsi="Verdana" w:cs="Arial"/>
        </w:rPr>
      </w:pPr>
      <w:r w:rsidRPr="008B51FD">
        <w:rPr>
          <w:rFonts w:ascii="Verdana" w:hAnsi="Verdana" w:cs="Arial"/>
          <w:b/>
        </w:rPr>
        <w:t>Apologies:</w:t>
      </w:r>
      <w:r w:rsidR="00FB2EC4">
        <w:rPr>
          <w:rFonts w:ascii="Verdana" w:hAnsi="Verdana" w:cs="Arial"/>
        </w:rPr>
        <w:tab/>
      </w:r>
      <w:r w:rsidR="00355CE5">
        <w:rPr>
          <w:rFonts w:ascii="Verdana" w:hAnsi="Verdana" w:cs="Arial"/>
        </w:rPr>
        <w:t xml:space="preserve">Mike Haggerty, </w:t>
      </w:r>
      <w:r w:rsidR="00D87687">
        <w:rPr>
          <w:rFonts w:ascii="Verdana" w:hAnsi="Verdana" w:cs="Arial"/>
        </w:rPr>
        <w:t>David McDonald,</w:t>
      </w:r>
      <w:r w:rsidR="00D87687" w:rsidRPr="00024560">
        <w:rPr>
          <w:rFonts w:ascii="Verdana" w:hAnsi="Verdana" w:cs="Arial"/>
        </w:rPr>
        <w:t xml:space="preserve"> </w:t>
      </w:r>
      <w:r w:rsidR="00C659DC">
        <w:rPr>
          <w:rFonts w:ascii="Verdana" w:hAnsi="Verdana" w:cs="Arial"/>
        </w:rPr>
        <w:t xml:space="preserve">Stacey </w:t>
      </w:r>
      <w:proofErr w:type="spellStart"/>
      <w:r w:rsidR="00C659DC">
        <w:rPr>
          <w:rFonts w:ascii="Verdana" w:hAnsi="Verdana" w:cs="Arial"/>
        </w:rPr>
        <w:t>MacWhirter</w:t>
      </w:r>
      <w:proofErr w:type="spellEnd"/>
      <w:r w:rsidR="00C659DC">
        <w:rPr>
          <w:rFonts w:ascii="Verdana" w:hAnsi="Verdana" w:cs="Arial"/>
        </w:rPr>
        <w:t xml:space="preserve">, </w:t>
      </w:r>
      <w:r w:rsidR="00FB2EC4">
        <w:rPr>
          <w:rFonts w:ascii="Verdana" w:hAnsi="Verdana" w:cs="Arial"/>
        </w:rPr>
        <w:t>Karen Walker</w:t>
      </w:r>
      <w:r w:rsidR="00D87687">
        <w:rPr>
          <w:rFonts w:ascii="Verdana" w:hAnsi="Verdana" w:cs="Arial"/>
        </w:rPr>
        <w:t>,</w:t>
      </w:r>
      <w:r w:rsidR="00D87687" w:rsidRPr="00D87687">
        <w:rPr>
          <w:rFonts w:ascii="Verdana" w:hAnsi="Verdana" w:cs="Arial"/>
        </w:rPr>
        <w:t xml:space="preserve"> </w:t>
      </w:r>
      <w:r w:rsidR="00D87687">
        <w:rPr>
          <w:rFonts w:ascii="Verdana" w:hAnsi="Verdana" w:cs="Arial"/>
        </w:rPr>
        <w:t>Joyce White</w:t>
      </w:r>
      <w:r w:rsidR="000700A4">
        <w:rPr>
          <w:rFonts w:ascii="Verdana" w:hAnsi="Verdana" w:cs="Arial"/>
        </w:rPr>
        <w:t>.</w:t>
      </w:r>
    </w:p>
    <w:p w:rsidR="00FB2EC4" w:rsidRDefault="00FB2EC4" w:rsidP="00355CE5">
      <w:pPr>
        <w:jc w:val="both"/>
        <w:rPr>
          <w:rFonts w:ascii="Verdana" w:hAnsi="Verdana" w:cs="Arial"/>
        </w:rPr>
      </w:pPr>
    </w:p>
    <w:p w:rsidR="00601AC6" w:rsidRPr="00E551F5" w:rsidRDefault="00601AC6" w:rsidP="00355CE5">
      <w:pPr>
        <w:jc w:val="both"/>
        <w:rPr>
          <w:rFonts w:ascii="Verdana" w:hAnsi="Verdana" w:cs="Arial"/>
        </w:rPr>
      </w:pPr>
    </w:p>
    <w:p w:rsidR="00D87687" w:rsidRDefault="00D87687" w:rsidP="00153DD7">
      <w:pPr>
        <w:ind w:left="993" w:hanging="993"/>
        <w:jc w:val="both"/>
        <w:rPr>
          <w:rFonts w:ascii="Verdana" w:hAnsi="Verdana" w:cs="Arial"/>
          <w:b/>
        </w:rPr>
      </w:pPr>
      <w:r>
        <w:rPr>
          <w:rFonts w:ascii="Verdana" w:hAnsi="Verdana" w:cs="Arial"/>
          <w:b/>
        </w:rPr>
        <w:t>BM233</w:t>
      </w:r>
      <w:r>
        <w:rPr>
          <w:rFonts w:ascii="Verdana" w:hAnsi="Verdana" w:cs="Arial"/>
          <w:b/>
        </w:rPr>
        <w:tab/>
        <w:t>WELCOME</w:t>
      </w:r>
      <w:r>
        <w:rPr>
          <w:rFonts w:ascii="Verdana" w:hAnsi="Verdana" w:cs="Arial"/>
          <w:b/>
        </w:rPr>
        <w:tab/>
      </w:r>
    </w:p>
    <w:p w:rsidR="00D87687" w:rsidRPr="00D87687" w:rsidRDefault="00D87687" w:rsidP="00153DD7">
      <w:pPr>
        <w:ind w:left="993" w:hanging="993"/>
        <w:jc w:val="both"/>
        <w:rPr>
          <w:rFonts w:ascii="Verdana" w:hAnsi="Verdana" w:cs="Arial"/>
          <w:b/>
        </w:rPr>
      </w:pPr>
      <w:r>
        <w:rPr>
          <w:rFonts w:ascii="Verdana" w:hAnsi="Verdana" w:cs="Arial"/>
          <w:b/>
        </w:rPr>
        <w:tab/>
      </w:r>
      <w:r>
        <w:rPr>
          <w:rFonts w:ascii="Verdana" w:hAnsi="Verdana" w:cs="Arial"/>
        </w:rPr>
        <w:t xml:space="preserve">The Chair welcomed the members to the meeting which had been re-scheduled from 1 February 2016 due to adverse weather conditions. In the interim, additional papers had been issued which would be discussed at this meeting. Unfortunately it had not been possible to re-schedule the training session on Risk, so another date would be found for this.    </w:t>
      </w: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D87687" w:rsidRDefault="00D87687" w:rsidP="00153DD7">
      <w:pPr>
        <w:ind w:left="993" w:hanging="993"/>
        <w:jc w:val="both"/>
        <w:rPr>
          <w:rFonts w:ascii="Verdana" w:hAnsi="Verdana" w:cs="Arial"/>
          <w:b/>
        </w:rPr>
      </w:pPr>
    </w:p>
    <w:p w:rsidR="008B51FD" w:rsidRPr="00153DD7" w:rsidRDefault="00D87687" w:rsidP="00153DD7">
      <w:pPr>
        <w:ind w:left="993" w:hanging="993"/>
        <w:jc w:val="both"/>
        <w:rPr>
          <w:rFonts w:ascii="Verdana" w:hAnsi="Verdana" w:cs="Arial"/>
          <w:b/>
        </w:rPr>
      </w:pPr>
      <w:r>
        <w:rPr>
          <w:rFonts w:ascii="Verdana" w:hAnsi="Verdana" w:cs="Arial"/>
          <w:b/>
        </w:rPr>
        <w:t>BM234</w:t>
      </w:r>
      <w:r w:rsidR="00712279">
        <w:rPr>
          <w:rFonts w:ascii="Verdana" w:hAnsi="Verdana" w:cs="Arial"/>
          <w:b/>
        </w:rPr>
        <w:tab/>
      </w:r>
      <w:r w:rsidR="008B51FD" w:rsidRPr="008B51FD">
        <w:rPr>
          <w:rFonts w:ascii="Verdana" w:hAnsi="Verdana" w:cs="Arial"/>
          <w:b/>
        </w:rPr>
        <w:t>DECLARATION OF INTERESTS</w:t>
      </w:r>
    </w:p>
    <w:p w:rsidR="008B51FD" w:rsidRDefault="001916A0" w:rsidP="00F361DE">
      <w:pPr>
        <w:ind w:left="993"/>
        <w:jc w:val="both"/>
        <w:rPr>
          <w:rFonts w:ascii="Verdana" w:hAnsi="Verdana" w:cs="Arial"/>
        </w:rPr>
      </w:pPr>
      <w:r>
        <w:rPr>
          <w:rFonts w:ascii="Verdana" w:hAnsi="Verdana" w:cs="Arial"/>
        </w:rPr>
        <w:t>John McMillan</w:t>
      </w:r>
      <w:r w:rsidR="00E551F5">
        <w:rPr>
          <w:rFonts w:ascii="Verdana" w:hAnsi="Verdana" w:cs="Arial"/>
        </w:rPr>
        <w:t>,</w:t>
      </w:r>
      <w:r w:rsidR="009F5B95">
        <w:rPr>
          <w:rFonts w:ascii="Verdana" w:hAnsi="Verdana" w:cs="Arial"/>
        </w:rPr>
        <w:t xml:space="preserve"> Audrey Cumberford</w:t>
      </w:r>
      <w:r w:rsidR="00E551F5">
        <w:rPr>
          <w:rFonts w:ascii="Verdana" w:hAnsi="Verdana" w:cs="Arial"/>
        </w:rPr>
        <w:t xml:space="preserve"> and David Alexander</w:t>
      </w:r>
      <w:r w:rsidR="00B47B3D">
        <w:rPr>
          <w:rFonts w:ascii="Verdana" w:hAnsi="Verdana" w:cs="Arial"/>
        </w:rPr>
        <w:t xml:space="preserve"> </w:t>
      </w:r>
      <w:r w:rsidR="008B51FD">
        <w:rPr>
          <w:rFonts w:ascii="Verdana" w:hAnsi="Verdana" w:cs="Arial"/>
        </w:rPr>
        <w:t xml:space="preserve">declared an interest as Trustees of the West College Scotland Foundation. </w:t>
      </w:r>
      <w:r w:rsidR="00D87687">
        <w:rPr>
          <w:rFonts w:ascii="Verdana" w:hAnsi="Verdana" w:cs="Arial"/>
        </w:rPr>
        <w:t xml:space="preserve">Keith McKellar and Audrey Cumberford declared an interest as members of the National Joint Negotiating Committee. </w:t>
      </w:r>
      <w:r w:rsidR="008B51FD">
        <w:rPr>
          <w:rFonts w:ascii="Verdana" w:hAnsi="Verdana" w:cs="Arial"/>
        </w:rPr>
        <w:t xml:space="preserve"> </w:t>
      </w:r>
    </w:p>
    <w:p w:rsidR="00FC4265" w:rsidRDefault="00FC4265" w:rsidP="00F361DE">
      <w:pPr>
        <w:ind w:left="993"/>
        <w:jc w:val="both"/>
        <w:rPr>
          <w:rFonts w:ascii="Verdana" w:hAnsi="Verdana" w:cs="Arial"/>
        </w:rPr>
      </w:pPr>
    </w:p>
    <w:p w:rsidR="00FC4265" w:rsidRPr="00153DD7" w:rsidRDefault="00355CE5" w:rsidP="00FC4265">
      <w:pPr>
        <w:ind w:left="993" w:hanging="993"/>
        <w:jc w:val="both"/>
        <w:rPr>
          <w:rFonts w:ascii="Verdana" w:hAnsi="Verdana" w:cs="Arial"/>
          <w:b/>
        </w:rPr>
      </w:pPr>
      <w:r>
        <w:rPr>
          <w:rFonts w:ascii="Verdana" w:hAnsi="Verdana" w:cs="Arial"/>
          <w:b/>
        </w:rPr>
        <w:t>BM2</w:t>
      </w:r>
      <w:r w:rsidR="00D87687">
        <w:rPr>
          <w:rFonts w:ascii="Verdana" w:hAnsi="Verdana" w:cs="Arial"/>
          <w:b/>
        </w:rPr>
        <w:t>35</w:t>
      </w:r>
      <w:r w:rsidR="00FC4265" w:rsidRPr="008B51FD">
        <w:rPr>
          <w:rFonts w:ascii="Verdana" w:hAnsi="Verdana" w:cs="Arial"/>
          <w:b/>
        </w:rPr>
        <w:tab/>
        <w:t>MINUTES</w:t>
      </w:r>
      <w:r w:rsidR="00FC4265">
        <w:rPr>
          <w:rFonts w:ascii="Verdana" w:hAnsi="Verdana" w:cs="Arial"/>
          <w:b/>
        </w:rPr>
        <w:t xml:space="preserve"> </w:t>
      </w:r>
    </w:p>
    <w:p w:rsidR="00D87687" w:rsidRDefault="00FC4265" w:rsidP="00FC4265">
      <w:pPr>
        <w:ind w:left="993"/>
        <w:jc w:val="both"/>
        <w:rPr>
          <w:rFonts w:ascii="Verdana" w:hAnsi="Verdana" w:cs="Arial"/>
        </w:rPr>
      </w:pPr>
      <w:r>
        <w:rPr>
          <w:rFonts w:ascii="Verdana" w:hAnsi="Verdana" w:cs="Arial"/>
        </w:rPr>
        <w:t>The minutes o</w:t>
      </w:r>
      <w:r w:rsidR="00024560">
        <w:rPr>
          <w:rFonts w:ascii="Verdana" w:hAnsi="Verdana" w:cs="Arial"/>
        </w:rPr>
        <w:t xml:space="preserve">f the </w:t>
      </w:r>
      <w:r w:rsidR="00D87687">
        <w:rPr>
          <w:rFonts w:ascii="Verdana" w:hAnsi="Verdana" w:cs="Arial"/>
        </w:rPr>
        <w:t>meeting held on 7 Decem</w:t>
      </w:r>
      <w:r w:rsidR="00355CE5">
        <w:rPr>
          <w:rFonts w:ascii="Verdana" w:hAnsi="Verdana" w:cs="Arial"/>
        </w:rPr>
        <w:t>ber</w:t>
      </w:r>
      <w:r w:rsidR="00D87687">
        <w:rPr>
          <w:rFonts w:ascii="Verdana" w:hAnsi="Verdana" w:cs="Arial"/>
        </w:rPr>
        <w:t xml:space="preserve"> 2015 were approved subject to the following amendment:</w:t>
      </w:r>
    </w:p>
    <w:p w:rsidR="00D87687" w:rsidRDefault="00D87687" w:rsidP="00FC4265">
      <w:pPr>
        <w:ind w:left="993"/>
        <w:jc w:val="both"/>
        <w:rPr>
          <w:rFonts w:ascii="Verdana" w:hAnsi="Verdana" w:cs="Arial"/>
        </w:rPr>
      </w:pPr>
    </w:p>
    <w:p w:rsidR="00D87687" w:rsidRPr="00591B98" w:rsidRDefault="00D87687" w:rsidP="00FC4265">
      <w:pPr>
        <w:ind w:left="993"/>
        <w:jc w:val="both"/>
        <w:rPr>
          <w:rFonts w:ascii="Verdana" w:hAnsi="Verdana" w:cs="Arial"/>
          <w:b/>
        </w:rPr>
      </w:pPr>
      <w:r w:rsidRPr="00591B98">
        <w:rPr>
          <w:rFonts w:ascii="Verdana" w:hAnsi="Verdana" w:cs="Arial"/>
          <w:b/>
        </w:rPr>
        <w:t>BM225.1 Financial Statements: Report from External Auditor</w:t>
      </w:r>
    </w:p>
    <w:p w:rsidR="00D87687" w:rsidRDefault="00D87687" w:rsidP="00FC4265">
      <w:pPr>
        <w:ind w:left="993"/>
        <w:jc w:val="both"/>
        <w:rPr>
          <w:rFonts w:ascii="Verdana" w:hAnsi="Verdana" w:cs="Arial"/>
        </w:rPr>
      </w:pPr>
      <w:r>
        <w:rPr>
          <w:rFonts w:ascii="Verdana" w:hAnsi="Verdana" w:cs="Arial"/>
        </w:rPr>
        <w:t>2</w:t>
      </w:r>
      <w:r w:rsidRPr="00D87687">
        <w:rPr>
          <w:rFonts w:ascii="Verdana" w:hAnsi="Verdana" w:cs="Arial"/>
          <w:vertAlign w:val="superscript"/>
        </w:rPr>
        <w:t>nd</w:t>
      </w:r>
      <w:r>
        <w:rPr>
          <w:rFonts w:ascii="Verdana" w:hAnsi="Verdana" w:cs="Arial"/>
        </w:rPr>
        <w:t xml:space="preserve"> paragraph, line 9, to be changed </w:t>
      </w:r>
    </w:p>
    <w:p w:rsidR="00D87687" w:rsidRDefault="00D87687" w:rsidP="00FC4265">
      <w:pPr>
        <w:ind w:left="993"/>
        <w:jc w:val="both"/>
        <w:rPr>
          <w:rFonts w:ascii="Verdana" w:hAnsi="Verdana" w:cs="Arial"/>
        </w:rPr>
      </w:pPr>
      <w:r>
        <w:rPr>
          <w:rFonts w:ascii="Verdana" w:hAnsi="Verdana" w:cs="Arial"/>
        </w:rPr>
        <w:t>From “</w:t>
      </w:r>
      <w:proofErr w:type="gramStart"/>
      <w:r>
        <w:rPr>
          <w:rFonts w:ascii="Verdana" w:hAnsi="Verdana" w:cs="Arial"/>
        </w:rPr>
        <w:t>..need</w:t>
      </w:r>
      <w:proofErr w:type="gramEnd"/>
      <w:r>
        <w:rPr>
          <w:rFonts w:ascii="Verdana" w:hAnsi="Verdana" w:cs="Arial"/>
        </w:rPr>
        <w:t xml:space="preserve"> to assist the College in enabling cash to be released to support this.”</w:t>
      </w:r>
    </w:p>
    <w:p w:rsidR="00FC4265" w:rsidRDefault="00D87687" w:rsidP="00FC4265">
      <w:pPr>
        <w:ind w:left="993"/>
        <w:jc w:val="both"/>
        <w:rPr>
          <w:rFonts w:ascii="Verdana" w:hAnsi="Verdana" w:cs="Arial"/>
        </w:rPr>
      </w:pPr>
      <w:r>
        <w:rPr>
          <w:rFonts w:ascii="Verdana" w:hAnsi="Verdana" w:cs="Arial"/>
        </w:rPr>
        <w:t xml:space="preserve">To “need to assist the College in ensuring cash was available to support this.” </w:t>
      </w:r>
      <w:r w:rsidR="00FC4265">
        <w:rPr>
          <w:rFonts w:ascii="Verdana" w:hAnsi="Verdana" w:cs="Arial"/>
        </w:rPr>
        <w:t xml:space="preserve"> </w:t>
      </w:r>
    </w:p>
    <w:p w:rsidR="00FC4265" w:rsidRDefault="00FC4265" w:rsidP="00FC4265">
      <w:pPr>
        <w:ind w:left="993" w:hanging="993"/>
        <w:jc w:val="both"/>
        <w:rPr>
          <w:rFonts w:ascii="Verdana" w:hAnsi="Verdana" w:cs="Arial"/>
          <w:b/>
        </w:rPr>
      </w:pPr>
    </w:p>
    <w:p w:rsidR="00FC4265" w:rsidRDefault="00591B98" w:rsidP="00FC4265">
      <w:pPr>
        <w:ind w:left="993" w:hanging="993"/>
        <w:jc w:val="both"/>
        <w:rPr>
          <w:rFonts w:ascii="Verdana" w:hAnsi="Verdana" w:cs="Arial"/>
          <w:b/>
        </w:rPr>
      </w:pPr>
      <w:r>
        <w:rPr>
          <w:rFonts w:ascii="Verdana" w:hAnsi="Verdana" w:cs="Arial"/>
          <w:b/>
        </w:rPr>
        <w:t>BM236</w:t>
      </w:r>
      <w:r w:rsidR="00FC4265">
        <w:rPr>
          <w:rFonts w:ascii="Verdana" w:hAnsi="Verdana" w:cs="Arial"/>
          <w:b/>
        </w:rPr>
        <w:tab/>
        <w:t>ACTIONS FROM THE MINUTES</w:t>
      </w:r>
    </w:p>
    <w:p w:rsidR="00591B98" w:rsidRDefault="00FC4265" w:rsidP="00FC4265">
      <w:pPr>
        <w:ind w:left="993" w:hanging="993"/>
        <w:jc w:val="both"/>
        <w:rPr>
          <w:rFonts w:ascii="Verdana" w:hAnsi="Verdana" w:cs="Arial"/>
        </w:rPr>
      </w:pPr>
      <w:r>
        <w:rPr>
          <w:rFonts w:ascii="Verdana" w:hAnsi="Verdana" w:cs="Arial"/>
          <w:b/>
        </w:rPr>
        <w:tab/>
      </w:r>
      <w:r>
        <w:rPr>
          <w:rFonts w:ascii="Verdana" w:hAnsi="Verdana" w:cs="Arial"/>
        </w:rPr>
        <w:t>The Board noted the actio</w:t>
      </w:r>
      <w:r w:rsidR="00591B98">
        <w:rPr>
          <w:rFonts w:ascii="Verdana" w:hAnsi="Verdana" w:cs="Arial"/>
        </w:rPr>
        <w:t xml:space="preserve">ns taken since the last </w:t>
      </w:r>
      <w:proofErr w:type="gramStart"/>
      <w:r w:rsidR="00591B98">
        <w:rPr>
          <w:rFonts w:ascii="Verdana" w:hAnsi="Verdana" w:cs="Arial"/>
        </w:rPr>
        <w:t>meeting,</w:t>
      </w:r>
      <w:proofErr w:type="gramEnd"/>
      <w:r w:rsidR="00591B98">
        <w:rPr>
          <w:rFonts w:ascii="Verdana" w:hAnsi="Verdana" w:cs="Arial"/>
        </w:rPr>
        <w:t xml:space="preserve"> and in particular the following:</w:t>
      </w:r>
    </w:p>
    <w:p w:rsidR="00591B98" w:rsidRDefault="00591B98" w:rsidP="00FC4265">
      <w:pPr>
        <w:ind w:left="993" w:hanging="993"/>
        <w:jc w:val="both"/>
        <w:rPr>
          <w:rFonts w:ascii="Verdana" w:hAnsi="Verdana" w:cs="Arial"/>
        </w:rPr>
      </w:pPr>
    </w:p>
    <w:p w:rsidR="00FC4265" w:rsidRDefault="00591B98" w:rsidP="00591B98">
      <w:pPr>
        <w:tabs>
          <w:tab w:val="left" w:pos="567"/>
        </w:tabs>
        <w:ind w:left="993" w:hanging="993"/>
        <w:jc w:val="both"/>
        <w:rPr>
          <w:rFonts w:ascii="Verdana" w:hAnsi="Verdana" w:cs="Arial"/>
        </w:rPr>
      </w:pPr>
      <w:r w:rsidRPr="00591B98">
        <w:rPr>
          <w:rFonts w:ascii="Verdana" w:hAnsi="Verdana" w:cs="Arial"/>
          <w:b/>
        </w:rPr>
        <w:lastRenderedPageBreak/>
        <w:tab/>
        <w:t>.1</w:t>
      </w:r>
      <w:r w:rsidRPr="00591B98">
        <w:rPr>
          <w:rFonts w:ascii="Verdana" w:hAnsi="Verdana" w:cs="Arial"/>
          <w:b/>
        </w:rPr>
        <w:tab/>
      </w:r>
      <w:proofErr w:type="gramStart"/>
      <w:r w:rsidRPr="00591B98">
        <w:rPr>
          <w:rFonts w:ascii="Verdana" w:hAnsi="Verdana" w:cs="Arial"/>
          <w:b/>
        </w:rPr>
        <w:t>Induction</w:t>
      </w:r>
      <w:proofErr w:type="gramEnd"/>
      <w:r w:rsidRPr="00591B98">
        <w:rPr>
          <w:rFonts w:ascii="Verdana" w:hAnsi="Verdana" w:cs="Arial"/>
          <w:b/>
        </w:rPr>
        <w:t xml:space="preserve"> Training for Board Members (BM223.2)</w:t>
      </w:r>
      <w:r w:rsidR="00FC4265" w:rsidRPr="00591B98">
        <w:rPr>
          <w:rFonts w:ascii="Verdana" w:hAnsi="Verdana" w:cs="Arial"/>
        </w:rPr>
        <w:t xml:space="preserve"> </w:t>
      </w:r>
    </w:p>
    <w:p w:rsidR="00591B98" w:rsidRPr="00990E8B" w:rsidRDefault="00591B98" w:rsidP="00990E8B">
      <w:pPr>
        <w:tabs>
          <w:tab w:val="left" w:pos="567"/>
        </w:tabs>
        <w:ind w:left="993" w:hanging="993"/>
        <w:jc w:val="both"/>
        <w:rPr>
          <w:rFonts w:ascii="Verdana" w:hAnsi="Verdana" w:cs="Arial"/>
          <w:b/>
        </w:rPr>
      </w:pPr>
      <w:r>
        <w:rPr>
          <w:rFonts w:ascii="Verdana" w:hAnsi="Verdana" w:cs="Arial"/>
        </w:rPr>
        <w:tab/>
      </w:r>
      <w:r>
        <w:rPr>
          <w:rFonts w:ascii="Verdana" w:hAnsi="Verdana" w:cs="Arial"/>
        </w:rPr>
        <w:tab/>
        <w:t>It was noted that agreement had been reached with Ayrshire College and with New College Lanarkshire regarding the possibility of holding a joint induction training session</w:t>
      </w:r>
      <w:r w:rsidR="00990E8B">
        <w:rPr>
          <w:rFonts w:ascii="Verdana" w:hAnsi="Verdana" w:cs="Arial"/>
        </w:rPr>
        <w:t xml:space="preserve"> for Board members</w:t>
      </w:r>
      <w:r>
        <w:rPr>
          <w:rFonts w:ascii="Verdana" w:hAnsi="Verdana" w:cs="Arial"/>
        </w:rPr>
        <w:t>. College Development Network, who would be running this training session, had been supportive of this move and potential dates were being investigated. It was the aim that this joint session would be held in late May/early June in a central Glasgow location. Board members would be kept info</w:t>
      </w:r>
      <w:r w:rsidR="00990E8B">
        <w:rPr>
          <w:rFonts w:ascii="Verdana" w:hAnsi="Verdana" w:cs="Arial"/>
        </w:rPr>
        <w:t xml:space="preserve">rmed of developments.  </w:t>
      </w:r>
      <w:r w:rsidR="00990E8B">
        <w:rPr>
          <w:rFonts w:ascii="Verdana" w:hAnsi="Verdana" w:cs="Arial"/>
          <w:b/>
        </w:rPr>
        <w:t xml:space="preserve">[Action: </w:t>
      </w:r>
      <w:proofErr w:type="spellStart"/>
      <w:r w:rsidR="00990E8B">
        <w:rPr>
          <w:rFonts w:ascii="Verdana" w:hAnsi="Verdana" w:cs="Arial"/>
          <w:b/>
        </w:rPr>
        <w:t>GMcA</w:t>
      </w:r>
      <w:proofErr w:type="spellEnd"/>
      <w:r w:rsidR="00990E8B">
        <w:rPr>
          <w:rFonts w:ascii="Verdana" w:hAnsi="Verdana" w:cs="Arial"/>
          <w:b/>
        </w:rPr>
        <w:t>]</w:t>
      </w:r>
    </w:p>
    <w:p w:rsidR="00591B98" w:rsidRDefault="00591B98" w:rsidP="00591B98">
      <w:pPr>
        <w:tabs>
          <w:tab w:val="left" w:pos="567"/>
        </w:tabs>
        <w:ind w:left="993" w:hanging="993"/>
        <w:jc w:val="both"/>
        <w:rPr>
          <w:rFonts w:ascii="Verdana" w:hAnsi="Verdana" w:cs="Arial"/>
          <w:b/>
        </w:rPr>
      </w:pPr>
    </w:p>
    <w:p w:rsidR="00591B98" w:rsidRDefault="00591B98" w:rsidP="00591B98">
      <w:pPr>
        <w:tabs>
          <w:tab w:val="left" w:pos="567"/>
        </w:tabs>
        <w:ind w:left="993" w:hanging="993"/>
        <w:jc w:val="both"/>
        <w:rPr>
          <w:rFonts w:ascii="Verdana" w:hAnsi="Verdana" w:cs="Arial"/>
          <w:b/>
        </w:rPr>
      </w:pPr>
      <w:r>
        <w:rPr>
          <w:rFonts w:ascii="Verdana" w:hAnsi="Verdana" w:cs="Arial"/>
          <w:b/>
        </w:rPr>
        <w:tab/>
        <w:t>.2</w:t>
      </w:r>
      <w:r>
        <w:rPr>
          <w:rFonts w:ascii="Verdana" w:hAnsi="Verdana" w:cs="Arial"/>
          <w:b/>
        </w:rPr>
        <w:tab/>
        <w:t>Financial Statements: Unspent Capital Funding (BM225.1)</w:t>
      </w:r>
    </w:p>
    <w:p w:rsidR="00A17E88" w:rsidRDefault="00990E8B" w:rsidP="00591B98">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281EAC">
        <w:rPr>
          <w:rFonts w:ascii="Verdana" w:hAnsi="Verdana" w:cs="Arial"/>
        </w:rPr>
        <w:t>Further discussions with the Scottish Funding Council (SFC) had been held reg</w:t>
      </w:r>
      <w:r w:rsidR="004431A7">
        <w:rPr>
          <w:rFonts w:ascii="Verdana" w:hAnsi="Verdana" w:cs="Arial"/>
        </w:rPr>
        <w:t>arding the unspent £3.2M estates maintenance</w:t>
      </w:r>
      <w:r w:rsidR="00281EAC">
        <w:rPr>
          <w:rFonts w:ascii="Verdana" w:hAnsi="Verdana" w:cs="Arial"/>
        </w:rPr>
        <w:t xml:space="preserve"> funding which was still </w:t>
      </w:r>
      <w:r w:rsidR="009308FC">
        <w:rPr>
          <w:rFonts w:ascii="Verdana" w:hAnsi="Verdana" w:cs="Arial"/>
        </w:rPr>
        <w:t xml:space="preserve">retained </w:t>
      </w:r>
      <w:r w:rsidR="00281EAC">
        <w:rPr>
          <w:rFonts w:ascii="Verdana" w:hAnsi="Verdana" w:cs="Arial"/>
        </w:rPr>
        <w:t xml:space="preserve">on the College balance sheet, with the most recent of these meetings being held the previous week. SFC had confirmed that the financial position of the sector was challenging and the funding settlement for 2016/17 was still not finalised. </w:t>
      </w:r>
      <w:r w:rsidR="00B9282B">
        <w:rPr>
          <w:rFonts w:ascii="Verdana" w:hAnsi="Verdana" w:cs="Arial"/>
        </w:rPr>
        <w:t>Given the</w:t>
      </w:r>
      <w:r w:rsidR="009308FC">
        <w:rPr>
          <w:rFonts w:ascii="Verdana" w:hAnsi="Verdana" w:cs="Arial"/>
        </w:rPr>
        <w:t xml:space="preserve"> challenging financial position of the sector and the change in operating environment, the SFC advised</w:t>
      </w:r>
      <w:r w:rsidR="00A17E88">
        <w:rPr>
          <w:rFonts w:ascii="Verdana" w:hAnsi="Verdana" w:cs="Arial"/>
        </w:rPr>
        <w:t xml:space="preserve"> </w:t>
      </w:r>
      <w:r w:rsidR="00281EAC">
        <w:rPr>
          <w:rFonts w:ascii="Verdana" w:hAnsi="Verdana" w:cs="Arial"/>
        </w:rPr>
        <w:t>that t</w:t>
      </w:r>
      <w:r w:rsidR="00A17E88">
        <w:rPr>
          <w:rFonts w:ascii="Verdana" w:hAnsi="Verdana" w:cs="Arial"/>
        </w:rPr>
        <w:t>he College could not</w:t>
      </w:r>
      <w:r w:rsidR="00281EAC">
        <w:rPr>
          <w:rFonts w:ascii="Verdana" w:hAnsi="Verdana" w:cs="Arial"/>
        </w:rPr>
        <w:t xml:space="preserve"> use</w:t>
      </w:r>
      <w:r w:rsidR="009308FC">
        <w:rPr>
          <w:rFonts w:ascii="Verdana" w:hAnsi="Verdana" w:cs="Arial"/>
        </w:rPr>
        <w:t xml:space="preserve"> cash generated from business operations</w:t>
      </w:r>
      <w:r w:rsidR="00281EAC">
        <w:rPr>
          <w:rFonts w:ascii="Verdana" w:hAnsi="Verdana" w:cs="Arial"/>
        </w:rPr>
        <w:t xml:space="preserve"> to support </w:t>
      </w:r>
      <w:r w:rsidR="009308FC">
        <w:rPr>
          <w:rFonts w:ascii="Verdana" w:hAnsi="Verdana" w:cs="Arial"/>
        </w:rPr>
        <w:t xml:space="preserve">expenditure of this grant funding on </w:t>
      </w:r>
      <w:r w:rsidR="00281EAC">
        <w:rPr>
          <w:rFonts w:ascii="Verdana" w:hAnsi="Verdana" w:cs="Arial"/>
        </w:rPr>
        <w:t xml:space="preserve">its estates plans. </w:t>
      </w:r>
      <w:r w:rsidR="009308FC">
        <w:rPr>
          <w:rFonts w:ascii="Verdana" w:hAnsi="Verdana" w:cs="Arial"/>
        </w:rPr>
        <w:t xml:space="preserve">The SFC would require </w:t>
      </w:r>
      <w:proofErr w:type="gramStart"/>
      <w:r w:rsidR="009308FC">
        <w:rPr>
          <w:rFonts w:ascii="Verdana" w:hAnsi="Verdana" w:cs="Arial"/>
        </w:rPr>
        <w:t>to work</w:t>
      </w:r>
      <w:proofErr w:type="gramEnd"/>
      <w:r w:rsidR="009308FC">
        <w:rPr>
          <w:rFonts w:ascii="Verdana" w:hAnsi="Verdana" w:cs="Arial"/>
        </w:rPr>
        <w:t xml:space="preserve"> with the College and its auditors to agree a technical solution in order to release the grant funding from the College balance sheet. Discussions remained on-going in this regard.</w:t>
      </w:r>
      <w:r w:rsidR="00B9282B">
        <w:rPr>
          <w:rFonts w:ascii="Verdana" w:hAnsi="Verdana" w:cs="Arial"/>
        </w:rPr>
        <w:t xml:space="preserve"> However, although cash generated by the College could not be applied to estates purposes, the cash would still be generated. The SFC was of the view that any cash generated by a college should be used to support strategic priorities within the sector, and the College would therefore look to continue discussions with SFC as to whether this could be applied to meet other strategic regional priorities within the West Region going forward, such as student support funding.   </w:t>
      </w:r>
      <w:r w:rsidR="009308FC">
        <w:rPr>
          <w:rFonts w:ascii="Verdana" w:hAnsi="Verdana" w:cs="Arial"/>
        </w:rPr>
        <w:t xml:space="preserve"> </w:t>
      </w:r>
    </w:p>
    <w:p w:rsidR="009308FC" w:rsidRDefault="009308FC" w:rsidP="00591B98">
      <w:pPr>
        <w:tabs>
          <w:tab w:val="left" w:pos="567"/>
        </w:tabs>
        <w:ind w:left="993" w:hanging="993"/>
        <w:jc w:val="both"/>
        <w:rPr>
          <w:rFonts w:ascii="Verdana" w:hAnsi="Verdana" w:cs="Arial"/>
        </w:rPr>
      </w:pPr>
    </w:p>
    <w:p w:rsidR="00A17E88" w:rsidRDefault="00A17E88" w:rsidP="00591B98">
      <w:pPr>
        <w:tabs>
          <w:tab w:val="left" w:pos="567"/>
        </w:tabs>
        <w:ind w:left="993" w:hanging="993"/>
        <w:jc w:val="both"/>
        <w:rPr>
          <w:rFonts w:ascii="Verdana" w:hAnsi="Verdana" w:cs="Arial"/>
        </w:rPr>
      </w:pPr>
      <w:r>
        <w:rPr>
          <w:rFonts w:ascii="Verdana" w:hAnsi="Verdana" w:cs="Arial"/>
        </w:rPr>
        <w:tab/>
      </w:r>
      <w:r>
        <w:rPr>
          <w:rFonts w:ascii="Verdana" w:hAnsi="Verdana" w:cs="Arial"/>
        </w:rPr>
        <w:tab/>
        <w:t>T</w:t>
      </w:r>
      <w:r w:rsidR="00281EAC" w:rsidRPr="00A17E88">
        <w:rPr>
          <w:rFonts w:ascii="Verdana" w:hAnsi="Verdana" w:cs="Arial"/>
        </w:rPr>
        <w:t xml:space="preserve">he College </w:t>
      </w:r>
      <w:r>
        <w:rPr>
          <w:rFonts w:ascii="Verdana" w:hAnsi="Verdana" w:cs="Arial"/>
        </w:rPr>
        <w:t xml:space="preserve">was currently in the process of developing a business case for the Greenock Campus, as previously agreed with SFC. However, if this unspent balance could not be used to support estates developments, alternative use of this funding would need to be found as the College </w:t>
      </w:r>
      <w:r w:rsidR="00281EAC" w:rsidRPr="00A17E88">
        <w:rPr>
          <w:rFonts w:ascii="Verdana" w:hAnsi="Verdana" w:cs="Arial"/>
        </w:rPr>
        <w:t xml:space="preserve">would continue to generate </w:t>
      </w:r>
      <w:r>
        <w:rPr>
          <w:rFonts w:ascii="Verdana" w:hAnsi="Verdana" w:cs="Arial"/>
        </w:rPr>
        <w:t>this cash through its normal business</w:t>
      </w:r>
      <w:r w:rsidR="00281EAC" w:rsidRPr="00A17E88">
        <w:rPr>
          <w:rFonts w:ascii="Verdana" w:hAnsi="Verdana" w:cs="Arial"/>
        </w:rPr>
        <w:t xml:space="preserve"> operations</w:t>
      </w:r>
      <w:r>
        <w:rPr>
          <w:rFonts w:ascii="Verdana" w:hAnsi="Verdana" w:cs="Arial"/>
        </w:rPr>
        <w:t xml:space="preserve">. The Chairs of the Audit, Estates and the Finance &amp; General Purposes Committees were aware of this situation. </w:t>
      </w:r>
    </w:p>
    <w:p w:rsidR="00A17E88" w:rsidRDefault="00A17E88" w:rsidP="00591B98">
      <w:pPr>
        <w:tabs>
          <w:tab w:val="left" w:pos="567"/>
        </w:tabs>
        <w:ind w:left="993" w:hanging="993"/>
        <w:jc w:val="both"/>
        <w:rPr>
          <w:rFonts w:ascii="Verdana" w:hAnsi="Verdana" w:cs="Arial"/>
        </w:rPr>
      </w:pPr>
    </w:p>
    <w:p w:rsidR="00591B98" w:rsidRPr="00A17E88" w:rsidRDefault="00A17E88" w:rsidP="00591B98">
      <w:pPr>
        <w:tabs>
          <w:tab w:val="left" w:pos="567"/>
        </w:tabs>
        <w:ind w:left="993" w:hanging="993"/>
        <w:jc w:val="both"/>
        <w:rPr>
          <w:rFonts w:ascii="Verdana" w:hAnsi="Verdana" w:cs="Arial"/>
        </w:rPr>
      </w:pPr>
      <w:r>
        <w:rPr>
          <w:rFonts w:ascii="Verdana" w:hAnsi="Verdana" w:cs="Arial"/>
        </w:rPr>
        <w:tab/>
      </w:r>
      <w:r>
        <w:rPr>
          <w:rFonts w:ascii="Verdana" w:hAnsi="Verdana" w:cs="Arial"/>
        </w:rPr>
        <w:tab/>
        <w:t xml:space="preserve">The Board was disappointed at this development and would be kept informed of developments.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[Action: DA]</w:t>
      </w:r>
      <w:r w:rsidR="00281EAC" w:rsidRPr="00A17E88">
        <w:rPr>
          <w:rFonts w:ascii="Verdana" w:hAnsi="Verdana" w:cs="Arial"/>
        </w:rPr>
        <w:t xml:space="preserve"> </w:t>
      </w:r>
    </w:p>
    <w:p w:rsidR="00990E8B" w:rsidRDefault="00990E8B" w:rsidP="00591B98">
      <w:pPr>
        <w:tabs>
          <w:tab w:val="left" w:pos="567"/>
        </w:tabs>
        <w:ind w:left="993" w:hanging="993"/>
        <w:jc w:val="both"/>
        <w:rPr>
          <w:rFonts w:ascii="Verdana" w:hAnsi="Verdana" w:cs="Arial"/>
          <w:b/>
        </w:rPr>
      </w:pPr>
    </w:p>
    <w:p w:rsidR="00591B98" w:rsidRPr="00591B98" w:rsidRDefault="00591B98" w:rsidP="00591B98">
      <w:pPr>
        <w:tabs>
          <w:tab w:val="left" w:pos="567"/>
        </w:tabs>
        <w:ind w:left="993" w:hanging="993"/>
        <w:jc w:val="both"/>
        <w:rPr>
          <w:rFonts w:ascii="Verdana" w:hAnsi="Verdana" w:cs="Arial"/>
          <w:b/>
        </w:rPr>
      </w:pPr>
      <w:r>
        <w:rPr>
          <w:rFonts w:ascii="Verdana" w:hAnsi="Verdana" w:cs="Arial"/>
          <w:b/>
        </w:rPr>
        <w:tab/>
        <w:t>.3</w:t>
      </w:r>
      <w:r>
        <w:rPr>
          <w:rFonts w:ascii="Verdana" w:hAnsi="Verdana" w:cs="Arial"/>
          <w:b/>
        </w:rPr>
        <w:tab/>
        <w:t xml:space="preserve">Regional Outcome </w:t>
      </w:r>
      <w:proofErr w:type="gramStart"/>
      <w:r>
        <w:rPr>
          <w:rFonts w:ascii="Verdana" w:hAnsi="Verdana" w:cs="Arial"/>
          <w:b/>
        </w:rPr>
        <w:t>Agreement</w:t>
      </w:r>
      <w:proofErr w:type="gramEnd"/>
      <w:r w:rsidR="00603EAB">
        <w:rPr>
          <w:rFonts w:ascii="Verdana" w:hAnsi="Verdana" w:cs="Arial"/>
          <w:b/>
        </w:rPr>
        <w:t>: Role of Audit Committee</w:t>
      </w:r>
      <w:r>
        <w:rPr>
          <w:rFonts w:ascii="Verdana" w:hAnsi="Verdana" w:cs="Arial"/>
          <w:b/>
        </w:rPr>
        <w:t xml:space="preserve"> </w:t>
      </w:r>
      <w:r w:rsidR="008C17A1">
        <w:rPr>
          <w:rFonts w:ascii="Verdana" w:hAnsi="Verdana" w:cs="Arial"/>
          <w:b/>
        </w:rPr>
        <w:t>(BM203)</w:t>
      </w:r>
    </w:p>
    <w:p w:rsidR="00EF7B1D" w:rsidRDefault="00A17E88" w:rsidP="00A17E88">
      <w:pPr>
        <w:tabs>
          <w:tab w:val="left" w:pos="567"/>
        </w:tabs>
        <w:ind w:left="993" w:hanging="993"/>
        <w:jc w:val="both"/>
        <w:rPr>
          <w:rFonts w:ascii="Verdana" w:hAnsi="Verdana" w:cs="Arial"/>
        </w:rPr>
      </w:pPr>
      <w:r>
        <w:rPr>
          <w:rFonts w:ascii="Verdana" w:hAnsi="Verdana" w:cs="Arial"/>
        </w:rPr>
        <w:tab/>
      </w:r>
      <w:r>
        <w:rPr>
          <w:rFonts w:ascii="Verdana" w:hAnsi="Verdana" w:cs="Arial"/>
        </w:rPr>
        <w:tab/>
      </w:r>
      <w:r w:rsidR="00DE2F70">
        <w:rPr>
          <w:rFonts w:ascii="Verdana" w:hAnsi="Verdana" w:cs="Arial"/>
        </w:rPr>
        <w:t xml:space="preserve">The Chair of the Audit Committee confirmed that this matter had been resolved and the Audit Committee was clear on the matters it would be reporting back to the Board on in relation to monitoring the Regional Outcome Agreement. </w:t>
      </w:r>
      <w:r w:rsidR="00DE2F70">
        <w:rPr>
          <w:rFonts w:ascii="Verdana" w:hAnsi="Verdana" w:cs="Arial"/>
        </w:rPr>
        <w:tab/>
      </w:r>
      <w:r w:rsidR="00DE2F70">
        <w:rPr>
          <w:rFonts w:ascii="Verdana" w:hAnsi="Verdana" w:cs="Arial"/>
        </w:rPr>
        <w:tab/>
      </w:r>
      <w:r w:rsidR="00DE2F70">
        <w:rPr>
          <w:rFonts w:ascii="Verdana" w:hAnsi="Verdana" w:cs="Arial"/>
        </w:rPr>
        <w:tab/>
      </w:r>
      <w:r w:rsidR="00DE2F70">
        <w:rPr>
          <w:rFonts w:ascii="Verdana" w:hAnsi="Verdana" w:cs="Arial"/>
        </w:rPr>
        <w:tab/>
      </w:r>
      <w:r w:rsidR="00DE2F70">
        <w:rPr>
          <w:rFonts w:ascii="Verdana" w:hAnsi="Verdana" w:cs="Arial"/>
        </w:rPr>
        <w:tab/>
      </w:r>
      <w:r w:rsidR="00DE2F70">
        <w:rPr>
          <w:rFonts w:ascii="Verdana" w:hAnsi="Verdana" w:cs="Arial"/>
        </w:rPr>
        <w:tab/>
      </w:r>
      <w:r w:rsidR="00DE2F70">
        <w:rPr>
          <w:rFonts w:ascii="Verdana" w:hAnsi="Verdana" w:cs="Arial"/>
        </w:rPr>
        <w:tab/>
      </w:r>
      <w:r w:rsidR="00792AE8">
        <w:rPr>
          <w:rFonts w:ascii="Verdana" w:hAnsi="Verdana" w:cs="Arial"/>
        </w:rPr>
        <w:t xml:space="preserve">    </w:t>
      </w:r>
      <w:r w:rsidR="007A6359">
        <w:rPr>
          <w:rFonts w:ascii="Verdana" w:hAnsi="Verdana" w:cs="Arial"/>
        </w:rPr>
        <w:tab/>
      </w:r>
    </w:p>
    <w:p w:rsidR="00A17E88" w:rsidRPr="00792AE8" w:rsidRDefault="00A17E88" w:rsidP="00355CE5">
      <w:pPr>
        <w:tabs>
          <w:tab w:val="left" w:pos="567"/>
        </w:tabs>
        <w:jc w:val="both"/>
        <w:rPr>
          <w:rFonts w:ascii="Verdana" w:hAnsi="Verdana" w:cs="Arial"/>
        </w:rPr>
      </w:pPr>
    </w:p>
    <w:p w:rsidR="003138E8" w:rsidRDefault="008C17A1" w:rsidP="001E5937">
      <w:pPr>
        <w:ind w:left="993" w:hanging="993"/>
        <w:jc w:val="both"/>
        <w:rPr>
          <w:rFonts w:ascii="Verdana" w:hAnsi="Verdana" w:cs="Arial"/>
          <w:b/>
        </w:rPr>
      </w:pPr>
      <w:r>
        <w:rPr>
          <w:rFonts w:ascii="Verdana" w:hAnsi="Verdana" w:cs="Arial"/>
          <w:b/>
        </w:rPr>
        <w:lastRenderedPageBreak/>
        <w:t>BM237</w:t>
      </w:r>
      <w:r w:rsidR="003138E8">
        <w:rPr>
          <w:rFonts w:ascii="Verdana" w:hAnsi="Verdana" w:cs="Arial"/>
          <w:b/>
        </w:rPr>
        <w:tab/>
        <w:t xml:space="preserve">CHIEF EXECUTIVE’S REPORT </w:t>
      </w:r>
      <w:r>
        <w:rPr>
          <w:rFonts w:ascii="Verdana" w:hAnsi="Verdana" w:cs="Arial"/>
          <w:b/>
        </w:rPr>
        <w:t>(BM220</w:t>
      </w:r>
      <w:r w:rsidR="00153DD7">
        <w:rPr>
          <w:rFonts w:ascii="Verdana" w:hAnsi="Verdana" w:cs="Arial"/>
          <w:b/>
        </w:rPr>
        <w:t>)</w:t>
      </w: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194B7A" w:rsidRPr="003138E8" w:rsidRDefault="008B51FD" w:rsidP="000B08D0">
      <w:pPr>
        <w:ind w:left="851" w:hanging="851"/>
        <w:jc w:val="both"/>
        <w:rPr>
          <w:rFonts w:ascii="Verdana" w:hAnsi="Verdana" w:cs="Arial"/>
          <w:b/>
        </w:rPr>
      </w:pPr>
      <w:r w:rsidRPr="003138E8">
        <w:rPr>
          <w:rFonts w:ascii="Verdana" w:hAnsi="Verdana" w:cs="Arial"/>
          <w:b/>
        </w:rPr>
        <w:tab/>
      </w:r>
    </w:p>
    <w:p w:rsidR="00A8548B" w:rsidRDefault="008C17A1" w:rsidP="00A8548B">
      <w:pPr>
        <w:pStyle w:val="ListParagraph"/>
        <w:numPr>
          <w:ilvl w:val="3"/>
          <w:numId w:val="1"/>
        </w:numPr>
        <w:ind w:left="993" w:hanging="284"/>
        <w:jc w:val="both"/>
        <w:rPr>
          <w:rFonts w:ascii="Verdana" w:hAnsi="Verdana" w:cs="Arial"/>
          <w:b/>
        </w:rPr>
      </w:pPr>
      <w:r>
        <w:rPr>
          <w:rFonts w:ascii="Verdana" w:hAnsi="Verdana" w:cs="Arial"/>
          <w:b/>
        </w:rPr>
        <w:t>SFC 2 Year Post-Merger Evaluation</w:t>
      </w:r>
      <w:r w:rsidR="00355CE5" w:rsidRPr="00A7548B">
        <w:rPr>
          <w:rFonts w:ascii="Verdana" w:hAnsi="Verdana" w:cs="Arial"/>
          <w:b/>
        </w:rPr>
        <w:t xml:space="preserve"> </w:t>
      </w:r>
      <w:r w:rsidR="00A7548B" w:rsidRPr="00A7548B">
        <w:rPr>
          <w:rFonts w:ascii="Verdana" w:hAnsi="Verdana" w:cs="Arial"/>
          <w:b/>
        </w:rPr>
        <w:t xml:space="preserve">– </w:t>
      </w:r>
      <w:r w:rsidR="00EA0597">
        <w:rPr>
          <w:rFonts w:ascii="Verdana" w:hAnsi="Verdana" w:cs="Arial"/>
        </w:rPr>
        <w:t>the</w:t>
      </w:r>
      <w:r w:rsidR="00AB7051">
        <w:rPr>
          <w:rFonts w:ascii="Verdana" w:hAnsi="Verdana" w:cs="Arial"/>
        </w:rPr>
        <w:t xml:space="preserve"> Board noted the draft report from SFC following the 2 year Post-Merger Evaluation carried out recently. The Principal also tabled a letter from the Chief Executive of the SFC to the Head of Colleges, Young Workforce and SFC Sponsorship Division at the Sco</w:t>
      </w:r>
      <w:r w:rsidR="00050627">
        <w:rPr>
          <w:rFonts w:ascii="Verdana" w:hAnsi="Verdana" w:cs="Arial"/>
        </w:rPr>
        <w:t xml:space="preserve">ttish Government, which </w:t>
      </w:r>
      <w:r w:rsidR="00AB7051">
        <w:rPr>
          <w:rFonts w:ascii="Verdana" w:hAnsi="Verdana" w:cs="Arial"/>
        </w:rPr>
        <w:t>confirmed that SFC considered this merger to be a success</w:t>
      </w:r>
      <w:r w:rsidR="00050627">
        <w:rPr>
          <w:rFonts w:ascii="Verdana" w:hAnsi="Verdana" w:cs="Arial"/>
        </w:rPr>
        <w:t xml:space="preserve"> and the draft report was now finalised</w:t>
      </w:r>
      <w:r w:rsidR="00AB7051">
        <w:rPr>
          <w:rFonts w:ascii="Verdana" w:hAnsi="Verdana" w:cs="Arial"/>
        </w:rPr>
        <w:t>. It was a very positive report, highlighting many areas considered to have achieved a successful outcome and identifying a few areas where further improvements could be considered. Steps had already been taken within the College to address these areas for improvement</w:t>
      </w:r>
      <w:r w:rsidR="00050627">
        <w:rPr>
          <w:rFonts w:ascii="Verdana" w:hAnsi="Verdana" w:cs="Arial"/>
        </w:rPr>
        <w:t xml:space="preserve">. The Board welcomed this </w:t>
      </w:r>
      <w:r w:rsidR="00A8548B">
        <w:rPr>
          <w:rFonts w:ascii="Verdana" w:hAnsi="Verdana" w:cs="Arial"/>
        </w:rPr>
        <w:t>report and thanked the Executive Team and their staff for all their hard work in ensuring such a positive outcome</w:t>
      </w:r>
      <w:r w:rsidR="00050627">
        <w:rPr>
          <w:rFonts w:ascii="Verdana" w:hAnsi="Verdana" w:cs="Arial"/>
        </w:rPr>
        <w:t xml:space="preserve">. The </w:t>
      </w:r>
      <w:r w:rsidR="00AB7051">
        <w:rPr>
          <w:rFonts w:ascii="Verdana" w:hAnsi="Verdana" w:cs="Arial"/>
        </w:rPr>
        <w:t xml:space="preserve">Merger Evaluation report would be </w:t>
      </w:r>
      <w:r w:rsidR="00050627">
        <w:rPr>
          <w:rFonts w:ascii="Verdana" w:hAnsi="Verdana" w:cs="Arial"/>
        </w:rPr>
        <w:t>published on the SFC website shortly and the link provided to the Board</w:t>
      </w:r>
      <w:r w:rsidR="00AB7051">
        <w:rPr>
          <w:rFonts w:ascii="Verdana" w:hAnsi="Verdana" w:cs="Arial"/>
        </w:rPr>
        <w:t xml:space="preserve">. </w:t>
      </w:r>
      <w:r w:rsidR="00050627">
        <w:rPr>
          <w:rFonts w:ascii="Verdana" w:hAnsi="Verdana" w:cs="Arial"/>
        </w:rPr>
        <w:tab/>
        <w:t xml:space="preserve"> </w:t>
      </w:r>
      <w:r w:rsidR="00A8548B">
        <w:rPr>
          <w:rFonts w:ascii="Verdana" w:hAnsi="Verdana" w:cs="Arial"/>
        </w:rPr>
        <w:t xml:space="preserve"> </w:t>
      </w:r>
      <w:r w:rsidR="00AB7051" w:rsidRPr="00A8548B">
        <w:rPr>
          <w:rFonts w:ascii="Verdana" w:hAnsi="Verdana" w:cs="Arial"/>
          <w:b/>
        </w:rPr>
        <w:t>[Action: AC]</w:t>
      </w:r>
    </w:p>
    <w:p w:rsidR="00355CE5" w:rsidRPr="00A8548B" w:rsidRDefault="00AB7051" w:rsidP="00A8548B">
      <w:pPr>
        <w:pStyle w:val="ListParagraph"/>
        <w:ind w:left="993"/>
        <w:jc w:val="both"/>
        <w:rPr>
          <w:rFonts w:ascii="Verdana" w:hAnsi="Verdana" w:cs="Arial"/>
          <w:b/>
        </w:rPr>
      </w:pPr>
      <w:r w:rsidRPr="00A8548B">
        <w:rPr>
          <w:rFonts w:ascii="Verdana" w:hAnsi="Verdana" w:cs="Arial"/>
        </w:rPr>
        <w:t xml:space="preserve"> </w:t>
      </w:r>
      <w:r w:rsidR="00EA0597" w:rsidRPr="00A8548B">
        <w:rPr>
          <w:rFonts w:ascii="Verdana" w:hAnsi="Verdana" w:cs="Arial"/>
        </w:rPr>
        <w:t xml:space="preserve"> </w:t>
      </w:r>
    </w:p>
    <w:p w:rsidR="00E748C3" w:rsidRPr="00E748C3" w:rsidRDefault="008C17A1" w:rsidP="008C17A1">
      <w:pPr>
        <w:pStyle w:val="ListParagraph"/>
        <w:numPr>
          <w:ilvl w:val="0"/>
          <w:numId w:val="1"/>
        </w:numPr>
        <w:tabs>
          <w:tab w:val="left" w:pos="567"/>
        </w:tabs>
        <w:ind w:left="993" w:hanging="284"/>
        <w:jc w:val="both"/>
        <w:rPr>
          <w:rFonts w:ascii="Verdana" w:hAnsi="Verdana" w:cs="Arial"/>
          <w:b/>
        </w:rPr>
      </w:pPr>
      <w:r>
        <w:rPr>
          <w:rFonts w:ascii="Verdana" w:hAnsi="Verdana" w:cs="Arial"/>
          <w:b/>
        </w:rPr>
        <w:t xml:space="preserve">Memorandum of Understanding between West College Scotland and the Golden Jubilee Foundation </w:t>
      </w:r>
      <w:r w:rsidR="006B2C58">
        <w:rPr>
          <w:rFonts w:ascii="Verdana" w:hAnsi="Verdana" w:cs="Arial"/>
          <w:b/>
        </w:rPr>
        <w:t>–</w:t>
      </w:r>
      <w:r w:rsidR="00A8548B">
        <w:rPr>
          <w:rFonts w:ascii="Verdana" w:hAnsi="Verdana" w:cs="Arial"/>
        </w:rPr>
        <w:t xml:space="preserve"> the Board noted that a Memorandum of U</w:t>
      </w:r>
      <w:r w:rsidR="00050627">
        <w:rPr>
          <w:rFonts w:ascii="Verdana" w:hAnsi="Verdana" w:cs="Arial"/>
        </w:rPr>
        <w:t>nderstanding (MOU) had been agre</w:t>
      </w:r>
      <w:r w:rsidR="00A8548B">
        <w:rPr>
          <w:rFonts w:ascii="Verdana" w:hAnsi="Verdana" w:cs="Arial"/>
        </w:rPr>
        <w:t>ed between the College and the Golden Jubilee Foundation</w:t>
      </w:r>
      <w:r w:rsidR="00E748C3">
        <w:rPr>
          <w:rFonts w:ascii="Verdana" w:hAnsi="Verdana" w:cs="Arial"/>
        </w:rPr>
        <w:t>. The purpose of this MOU was to facilitate collaboration between the two bodies to develop education through training courses, qualifications and employment. This would re-enforce the College’s commitment to working with partners, employers and contribute to the economic development of the region through education and skills development. The Board welcomed this development.</w:t>
      </w:r>
    </w:p>
    <w:p w:rsidR="00E748C3" w:rsidRPr="00E748C3" w:rsidRDefault="00E748C3" w:rsidP="00E748C3">
      <w:pPr>
        <w:pStyle w:val="ListParagraph"/>
        <w:tabs>
          <w:tab w:val="left" w:pos="567"/>
        </w:tabs>
        <w:ind w:left="993"/>
        <w:jc w:val="both"/>
        <w:rPr>
          <w:rFonts w:ascii="Verdana" w:hAnsi="Verdana" w:cs="Arial"/>
          <w:b/>
        </w:rPr>
      </w:pPr>
    </w:p>
    <w:p w:rsidR="00E748C3" w:rsidRPr="00E748C3" w:rsidRDefault="00E748C3" w:rsidP="00E748C3">
      <w:pPr>
        <w:pStyle w:val="ListParagraph"/>
        <w:numPr>
          <w:ilvl w:val="0"/>
          <w:numId w:val="1"/>
        </w:numPr>
        <w:tabs>
          <w:tab w:val="left" w:pos="567"/>
        </w:tabs>
        <w:ind w:left="993" w:hanging="284"/>
        <w:jc w:val="both"/>
        <w:rPr>
          <w:rFonts w:ascii="Verdana" w:hAnsi="Verdana" w:cs="Arial"/>
          <w:b/>
        </w:rPr>
      </w:pPr>
      <w:r>
        <w:rPr>
          <w:rFonts w:ascii="Verdana" w:hAnsi="Verdana" w:cs="Arial"/>
          <w:b/>
        </w:rPr>
        <w:t xml:space="preserve">Adopt a Class Scheme - </w:t>
      </w:r>
      <w:r>
        <w:rPr>
          <w:rFonts w:ascii="Verdana" w:hAnsi="Verdana" w:cs="Arial"/>
        </w:rPr>
        <w:t>t</w:t>
      </w:r>
      <w:r w:rsidRPr="00E748C3">
        <w:rPr>
          <w:rFonts w:ascii="Verdana" w:hAnsi="Verdana" w:cs="Arial"/>
        </w:rPr>
        <w:t>he College was also in the process of developing a particular scheme with employers, ‘Adopt a Class’, where employers would be encouraged to engage with particular classes</w:t>
      </w:r>
      <w:r>
        <w:rPr>
          <w:rFonts w:ascii="Verdana" w:hAnsi="Verdana" w:cs="Arial"/>
        </w:rPr>
        <w:t xml:space="preserve"> of</w:t>
      </w:r>
      <w:r w:rsidR="00050627">
        <w:rPr>
          <w:rFonts w:ascii="Verdana" w:hAnsi="Verdana" w:cs="Arial"/>
        </w:rPr>
        <w:t>fered by the College. While many</w:t>
      </w:r>
      <w:r>
        <w:rPr>
          <w:rFonts w:ascii="Verdana" w:hAnsi="Verdana" w:cs="Arial"/>
        </w:rPr>
        <w:t xml:space="preserve"> employers were already engaged </w:t>
      </w:r>
      <w:r w:rsidR="00050627">
        <w:rPr>
          <w:rFonts w:ascii="Verdana" w:hAnsi="Verdana" w:cs="Arial"/>
        </w:rPr>
        <w:t>with particular courses</w:t>
      </w:r>
      <w:r>
        <w:rPr>
          <w:rFonts w:ascii="Verdana" w:hAnsi="Verdana" w:cs="Arial"/>
        </w:rPr>
        <w:t xml:space="preserve">, there were other employers and classes that would benefit from a closer engagement. The Board welcomed this initiative. </w:t>
      </w:r>
    </w:p>
    <w:p w:rsidR="007F561F" w:rsidRPr="00E748C3" w:rsidRDefault="00E748C3" w:rsidP="00E748C3">
      <w:pPr>
        <w:tabs>
          <w:tab w:val="left" w:pos="567"/>
        </w:tabs>
        <w:jc w:val="both"/>
        <w:rPr>
          <w:rFonts w:ascii="Verdana" w:hAnsi="Verdana" w:cs="Arial"/>
          <w:b/>
        </w:rPr>
      </w:pPr>
      <w:r w:rsidRPr="00E748C3">
        <w:rPr>
          <w:rFonts w:ascii="Verdana" w:hAnsi="Verdana" w:cs="Arial"/>
        </w:rPr>
        <w:t xml:space="preserve">    </w:t>
      </w:r>
    </w:p>
    <w:p w:rsidR="005760F5" w:rsidRPr="005760F5" w:rsidRDefault="008C17A1" w:rsidP="005760F5">
      <w:pPr>
        <w:pStyle w:val="ListParagraph"/>
        <w:numPr>
          <w:ilvl w:val="0"/>
          <w:numId w:val="1"/>
        </w:numPr>
        <w:tabs>
          <w:tab w:val="left" w:pos="567"/>
        </w:tabs>
        <w:ind w:left="993" w:hanging="284"/>
        <w:jc w:val="both"/>
        <w:rPr>
          <w:rFonts w:ascii="Verdana" w:hAnsi="Verdana" w:cs="Arial"/>
          <w:b/>
        </w:rPr>
      </w:pPr>
      <w:r>
        <w:rPr>
          <w:rFonts w:ascii="Verdana" w:hAnsi="Verdana" w:cs="Arial"/>
          <w:b/>
        </w:rPr>
        <w:t xml:space="preserve">Ministerial Letter of Guidance to SFC – </w:t>
      </w:r>
      <w:r w:rsidR="00E748C3">
        <w:rPr>
          <w:rFonts w:ascii="Verdana" w:hAnsi="Verdana" w:cs="Arial"/>
        </w:rPr>
        <w:t>the letter of guidance</w:t>
      </w:r>
      <w:r w:rsidR="005760F5">
        <w:rPr>
          <w:rFonts w:ascii="Verdana" w:hAnsi="Verdana" w:cs="Arial"/>
        </w:rPr>
        <w:t xml:space="preserve"> for 2016/17</w:t>
      </w:r>
      <w:r w:rsidR="00E748C3">
        <w:rPr>
          <w:rFonts w:ascii="Verdana" w:hAnsi="Verdana" w:cs="Arial"/>
        </w:rPr>
        <w:t xml:space="preserve"> i</w:t>
      </w:r>
      <w:r w:rsidR="005760F5">
        <w:rPr>
          <w:rFonts w:ascii="Verdana" w:hAnsi="Verdana" w:cs="Arial"/>
        </w:rPr>
        <w:t>ssued to the SFC by the Cabinet Secretary</w:t>
      </w:r>
      <w:r w:rsidR="00E748C3">
        <w:rPr>
          <w:rFonts w:ascii="Verdana" w:hAnsi="Verdana" w:cs="Arial"/>
        </w:rPr>
        <w:t xml:space="preserve"> for Education and Lifelong Learning </w:t>
      </w:r>
      <w:r w:rsidR="005760F5">
        <w:rPr>
          <w:rFonts w:ascii="Verdana" w:hAnsi="Verdana" w:cs="Arial"/>
        </w:rPr>
        <w:t xml:space="preserve">on 8 February 2016 </w:t>
      </w:r>
      <w:r w:rsidR="00E748C3">
        <w:rPr>
          <w:rFonts w:ascii="Verdana" w:hAnsi="Verdana" w:cs="Arial"/>
        </w:rPr>
        <w:t>had been circulated as a late paper.</w:t>
      </w:r>
      <w:r w:rsidR="005760F5">
        <w:rPr>
          <w:rFonts w:ascii="Verdana" w:hAnsi="Verdana" w:cs="Arial"/>
        </w:rPr>
        <w:t xml:space="preserve"> </w:t>
      </w:r>
      <w:r w:rsidR="00050627">
        <w:rPr>
          <w:rFonts w:ascii="Verdana" w:hAnsi="Verdana" w:cs="Arial"/>
        </w:rPr>
        <w:t xml:space="preserve">The combined Autumn Statement and Spending Review had been announced by the Chancellor on 25 November 2015 resulting in a delay by the Scottish Government in issuing the guidance setting out the priorities for funding next session to the SFC. </w:t>
      </w:r>
      <w:r w:rsidR="005760F5">
        <w:rPr>
          <w:rFonts w:ascii="Verdana" w:hAnsi="Verdana" w:cs="Arial"/>
        </w:rPr>
        <w:t>The Principal drew the Board’s attention to some of the main points contained within this letter of guidance:</w:t>
      </w:r>
    </w:p>
    <w:p w:rsidR="005760F5" w:rsidRPr="005760F5" w:rsidRDefault="005760F5" w:rsidP="005760F5">
      <w:pPr>
        <w:pStyle w:val="ListParagraph"/>
        <w:numPr>
          <w:ilvl w:val="0"/>
          <w:numId w:val="10"/>
        </w:numPr>
        <w:tabs>
          <w:tab w:val="left" w:pos="567"/>
        </w:tabs>
        <w:jc w:val="both"/>
        <w:rPr>
          <w:rFonts w:ascii="Verdana" w:hAnsi="Verdana" w:cs="Arial"/>
          <w:b/>
        </w:rPr>
      </w:pPr>
      <w:r>
        <w:rPr>
          <w:rFonts w:ascii="Verdana" w:hAnsi="Verdana" w:cs="Arial"/>
        </w:rPr>
        <w:t>It re-enforced the importance of the STEM (Science, Technology, Engineering and Math</w:t>
      </w:r>
      <w:r w:rsidR="00050627">
        <w:rPr>
          <w:rFonts w:ascii="Verdana" w:hAnsi="Verdana" w:cs="Arial"/>
        </w:rPr>
        <w:t>ematics) strategy. This was</w:t>
      </w:r>
      <w:r>
        <w:rPr>
          <w:rFonts w:ascii="Verdana" w:hAnsi="Verdana" w:cs="Arial"/>
        </w:rPr>
        <w:t xml:space="preserve"> important to the College</w:t>
      </w:r>
      <w:r w:rsidR="00050627">
        <w:rPr>
          <w:rFonts w:ascii="Verdana" w:hAnsi="Verdana" w:cs="Arial"/>
        </w:rPr>
        <w:t>, where not only was</w:t>
      </w:r>
      <w:r>
        <w:rPr>
          <w:rFonts w:ascii="Verdana" w:hAnsi="Verdana" w:cs="Arial"/>
        </w:rPr>
        <w:t xml:space="preserve"> a College </w:t>
      </w:r>
      <w:r w:rsidR="00050627">
        <w:rPr>
          <w:rFonts w:ascii="Verdana" w:hAnsi="Verdana" w:cs="Arial"/>
        </w:rPr>
        <w:t>STEM strategy being developed</w:t>
      </w:r>
      <w:r>
        <w:rPr>
          <w:rFonts w:ascii="Verdana" w:hAnsi="Verdana" w:cs="Arial"/>
        </w:rPr>
        <w:t xml:space="preserve">, </w:t>
      </w:r>
      <w:r>
        <w:rPr>
          <w:rFonts w:ascii="Verdana" w:hAnsi="Verdana" w:cs="Arial"/>
        </w:rPr>
        <w:lastRenderedPageBreak/>
        <w:t xml:space="preserve">but </w:t>
      </w:r>
      <w:r w:rsidR="00050627">
        <w:rPr>
          <w:rFonts w:ascii="Verdana" w:hAnsi="Verdana" w:cs="Arial"/>
        </w:rPr>
        <w:t xml:space="preserve">also </w:t>
      </w:r>
      <w:r>
        <w:rPr>
          <w:rFonts w:ascii="Verdana" w:hAnsi="Verdana" w:cs="Arial"/>
        </w:rPr>
        <w:t>a Regio</w:t>
      </w:r>
      <w:r w:rsidR="00050627">
        <w:rPr>
          <w:rFonts w:ascii="Verdana" w:hAnsi="Verdana" w:cs="Arial"/>
        </w:rPr>
        <w:t>nal strategy with the College leading this development with key stakeholders, including employers.</w:t>
      </w:r>
      <w:r>
        <w:rPr>
          <w:rFonts w:ascii="Verdana" w:hAnsi="Verdana" w:cs="Arial"/>
        </w:rPr>
        <w:t xml:space="preserve"> </w:t>
      </w:r>
    </w:p>
    <w:p w:rsidR="008C17A1" w:rsidRPr="005760F5" w:rsidRDefault="005760F5" w:rsidP="005760F5">
      <w:pPr>
        <w:pStyle w:val="ListParagraph"/>
        <w:numPr>
          <w:ilvl w:val="0"/>
          <w:numId w:val="10"/>
        </w:numPr>
        <w:tabs>
          <w:tab w:val="left" w:pos="567"/>
        </w:tabs>
        <w:jc w:val="both"/>
        <w:rPr>
          <w:rFonts w:ascii="Verdana" w:hAnsi="Verdana" w:cs="Arial"/>
          <w:b/>
        </w:rPr>
      </w:pPr>
      <w:r>
        <w:rPr>
          <w:rFonts w:ascii="Verdana" w:hAnsi="Verdana" w:cs="Arial"/>
        </w:rPr>
        <w:t>The letter set out an indication of what the future learner journey</w:t>
      </w:r>
      <w:r w:rsidR="00E748C3" w:rsidRPr="005760F5">
        <w:rPr>
          <w:rFonts w:ascii="Verdana" w:hAnsi="Verdana" w:cs="Arial"/>
        </w:rPr>
        <w:t xml:space="preserve"> </w:t>
      </w:r>
      <w:r>
        <w:rPr>
          <w:rFonts w:ascii="Verdana" w:hAnsi="Verdana" w:cs="Arial"/>
        </w:rPr>
        <w:t>might look like, which c</w:t>
      </w:r>
      <w:r w:rsidR="00834366">
        <w:rPr>
          <w:rFonts w:ascii="Verdana" w:hAnsi="Verdana" w:cs="Arial"/>
        </w:rPr>
        <w:t>ould lead to further</w:t>
      </w:r>
      <w:r>
        <w:rPr>
          <w:rFonts w:ascii="Verdana" w:hAnsi="Verdana" w:cs="Arial"/>
        </w:rPr>
        <w:t xml:space="preserve"> reforms in the Post-16 education landscape.</w:t>
      </w:r>
    </w:p>
    <w:p w:rsidR="005760F5" w:rsidRPr="00313D52" w:rsidRDefault="005760F5" w:rsidP="005760F5">
      <w:pPr>
        <w:pStyle w:val="ListParagraph"/>
        <w:numPr>
          <w:ilvl w:val="0"/>
          <w:numId w:val="10"/>
        </w:numPr>
        <w:tabs>
          <w:tab w:val="left" w:pos="567"/>
        </w:tabs>
        <w:jc w:val="both"/>
        <w:rPr>
          <w:rFonts w:ascii="Verdana" w:hAnsi="Verdana" w:cs="Arial"/>
          <w:b/>
        </w:rPr>
      </w:pPr>
      <w:r>
        <w:rPr>
          <w:rFonts w:ascii="Verdana" w:hAnsi="Verdana" w:cs="Arial"/>
        </w:rPr>
        <w:t xml:space="preserve">The funding settlement for Universities and other Higher Education institutions had already been announced for 2016/17. This showed </w:t>
      </w:r>
      <w:r w:rsidR="00313D52">
        <w:rPr>
          <w:rFonts w:ascii="Verdana" w:hAnsi="Verdana" w:cs="Arial"/>
        </w:rPr>
        <w:t>that funding for research had been protected but funding for teaching had been reduced. It was known that some Universities were already revisiting their admissions policy in light of this reduction in funding which might impact on College students. Also the current economic climate, and the downturn in certain sect</w:t>
      </w:r>
      <w:r w:rsidR="00834366">
        <w:rPr>
          <w:rFonts w:ascii="Verdana" w:hAnsi="Verdana" w:cs="Arial"/>
        </w:rPr>
        <w:t>ors, had</w:t>
      </w:r>
      <w:r w:rsidR="00313D52">
        <w:rPr>
          <w:rFonts w:ascii="Verdana" w:hAnsi="Verdana" w:cs="Arial"/>
        </w:rPr>
        <w:t xml:space="preserve"> impact</w:t>
      </w:r>
      <w:r w:rsidR="00834366">
        <w:rPr>
          <w:rFonts w:ascii="Verdana" w:hAnsi="Verdana" w:cs="Arial"/>
        </w:rPr>
        <w:t>ed</w:t>
      </w:r>
      <w:r w:rsidR="00313D52">
        <w:rPr>
          <w:rFonts w:ascii="Verdana" w:hAnsi="Verdana" w:cs="Arial"/>
        </w:rPr>
        <w:t xml:space="preserve"> on courses being run at some institutions. This situation was being closely monitored.</w:t>
      </w:r>
    </w:p>
    <w:p w:rsidR="00313D52" w:rsidRPr="00313D52" w:rsidRDefault="00313D52" w:rsidP="005760F5">
      <w:pPr>
        <w:pStyle w:val="ListParagraph"/>
        <w:numPr>
          <w:ilvl w:val="0"/>
          <w:numId w:val="10"/>
        </w:numPr>
        <w:tabs>
          <w:tab w:val="left" w:pos="567"/>
        </w:tabs>
        <w:jc w:val="both"/>
        <w:rPr>
          <w:rFonts w:ascii="Verdana" w:hAnsi="Verdana" w:cs="Arial"/>
          <w:b/>
        </w:rPr>
      </w:pPr>
      <w:r>
        <w:rPr>
          <w:rFonts w:ascii="Verdana" w:hAnsi="Verdana" w:cs="Arial"/>
        </w:rPr>
        <w:t>The Cabinet Secretary had acknowledged the challenging financial situation of the college sector and the need to ensure sustainability across the sector. The sector, SFC and the Scottish Government had been invited to provide advice to the Cabinet Secretary on how best the available funding could be used to support the sector. This work had already been undert</w:t>
      </w:r>
      <w:r w:rsidR="008412A6">
        <w:rPr>
          <w:rFonts w:ascii="Verdana" w:hAnsi="Verdana" w:cs="Arial"/>
        </w:rPr>
        <w:t>aken</w:t>
      </w:r>
      <w:r>
        <w:rPr>
          <w:rFonts w:ascii="Verdana" w:hAnsi="Verdana" w:cs="Arial"/>
        </w:rPr>
        <w:t xml:space="preserve"> and advice provided. However, the outcomes were not known yet.</w:t>
      </w:r>
    </w:p>
    <w:p w:rsidR="008C17A1" w:rsidRDefault="008C17A1" w:rsidP="00313D52">
      <w:pPr>
        <w:tabs>
          <w:tab w:val="left" w:pos="567"/>
        </w:tabs>
        <w:ind w:left="993"/>
        <w:jc w:val="both"/>
        <w:rPr>
          <w:rFonts w:ascii="Verdana" w:hAnsi="Verdana" w:cs="Arial"/>
          <w:b/>
        </w:rPr>
      </w:pPr>
    </w:p>
    <w:p w:rsidR="00313D52" w:rsidRPr="00313D52" w:rsidRDefault="00313D52" w:rsidP="00313D52">
      <w:pPr>
        <w:tabs>
          <w:tab w:val="left" w:pos="567"/>
        </w:tabs>
        <w:ind w:left="993"/>
        <w:jc w:val="both"/>
        <w:rPr>
          <w:rFonts w:ascii="Verdana" w:hAnsi="Verdana" w:cs="Arial"/>
        </w:rPr>
      </w:pPr>
      <w:r>
        <w:rPr>
          <w:rFonts w:ascii="Verdana" w:hAnsi="Verdana" w:cs="Arial"/>
        </w:rPr>
        <w:t>In discussion of this letter the Board expressed its disappointment at the</w:t>
      </w:r>
      <w:r w:rsidR="008412A6">
        <w:rPr>
          <w:rFonts w:ascii="Verdana" w:hAnsi="Verdana" w:cs="Arial"/>
        </w:rPr>
        <w:t xml:space="preserve"> very s</w:t>
      </w:r>
      <w:r w:rsidR="00834366">
        <w:rPr>
          <w:rFonts w:ascii="Verdana" w:hAnsi="Verdana" w:cs="Arial"/>
        </w:rPr>
        <w:t>hort timescale that the SFC</w:t>
      </w:r>
      <w:r w:rsidR="008412A6">
        <w:rPr>
          <w:rFonts w:ascii="Verdana" w:hAnsi="Verdana" w:cs="Arial"/>
        </w:rPr>
        <w:t xml:space="preserve"> had been permitted before having to respond</w:t>
      </w:r>
      <w:r w:rsidR="00834366">
        <w:rPr>
          <w:rFonts w:ascii="Verdana" w:hAnsi="Verdana" w:cs="Arial"/>
        </w:rPr>
        <w:t>,</w:t>
      </w:r>
      <w:r w:rsidR="008412A6">
        <w:rPr>
          <w:rFonts w:ascii="Verdana" w:hAnsi="Verdana" w:cs="Arial"/>
        </w:rPr>
        <w:t xml:space="preserve"> </w:t>
      </w:r>
      <w:r w:rsidR="00834366">
        <w:rPr>
          <w:rFonts w:ascii="Verdana" w:hAnsi="Verdana" w:cs="Arial"/>
        </w:rPr>
        <w:t xml:space="preserve">having consulted with the Sector, </w:t>
      </w:r>
      <w:r w:rsidR="008412A6">
        <w:rPr>
          <w:rFonts w:ascii="Verdana" w:hAnsi="Verdana" w:cs="Arial"/>
        </w:rPr>
        <w:t xml:space="preserve">to provide information to the Cabinet Secretary on the current funding situation.  </w:t>
      </w:r>
      <w:r>
        <w:rPr>
          <w:rFonts w:ascii="Verdana" w:hAnsi="Verdana" w:cs="Arial"/>
        </w:rPr>
        <w:t xml:space="preserve"> </w:t>
      </w:r>
      <w:r w:rsidR="00632399">
        <w:rPr>
          <w:rFonts w:ascii="Verdana" w:hAnsi="Verdana" w:cs="Arial"/>
        </w:rPr>
        <w:t xml:space="preserve">A number of matters contained in the letter raised questions, but there would only be a very short space of time for any dialogue to take place before the current Scottish Government went into recess prior to the elections in May. The Board would be kept informed of developments. </w:t>
      </w:r>
      <w:r w:rsidR="00632399">
        <w:rPr>
          <w:rFonts w:ascii="Verdana" w:hAnsi="Verdana" w:cs="Arial"/>
        </w:rPr>
        <w:tab/>
      </w:r>
      <w:r w:rsidR="00632399">
        <w:rPr>
          <w:rFonts w:ascii="Verdana" w:hAnsi="Verdana" w:cs="Arial"/>
        </w:rPr>
        <w:tab/>
      </w:r>
      <w:r w:rsidR="00632399">
        <w:rPr>
          <w:rFonts w:ascii="Verdana" w:hAnsi="Verdana" w:cs="Arial"/>
        </w:rPr>
        <w:tab/>
      </w:r>
      <w:r w:rsidR="00632399">
        <w:rPr>
          <w:rFonts w:ascii="Verdana" w:hAnsi="Verdana" w:cs="Arial"/>
        </w:rPr>
        <w:tab/>
      </w:r>
      <w:r w:rsidR="00632399">
        <w:rPr>
          <w:rFonts w:ascii="Verdana" w:hAnsi="Verdana" w:cs="Arial"/>
        </w:rPr>
        <w:tab/>
      </w:r>
      <w:r w:rsidR="00834366">
        <w:rPr>
          <w:rFonts w:ascii="Verdana" w:hAnsi="Verdana" w:cs="Arial"/>
          <w:b/>
        </w:rPr>
        <w:t xml:space="preserve">  </w:t>
      </w:r>
      <w:r w:rsidR="00632399">
        <w:rPr>
          <w:rFonts w:ascii="Verdana" w:hAnsi="Verdana" w:cs="Arial"/>
          <w:b/>
        </w:rPr>
        <w:t>[Action: AC]</w:t>
      </w:r>
      <w:r w:rsidR="00632399">
        <w:rPr>
          <w:rFonts w:ascii="Verdana" w:hAnsi="Verdana" w:cs="Arial"/>
        </w:rPr>
        <w:t xml:space="preserve"> </w:t>
      </w:r>
    </w:p>
    <w:p w:rsidR="00F56566" w:rsidRPr="00F56566" w:rsidRDefault="00F56566" w:rsidP="00F56566">
      <w:pPr>
        <w:jc w:val="both"/>
        <w:rPr>
          <w:rFonts w:ascii="Verdana" w:hAnsi="Verdana" w:cs="Arial"/>
        </w:rPr>
      </w:pPr>
    </w:p>
    <w:p w:rsidR="00E97D42" w:rsidRPr="00AB0A66" w:rsidRDefault="00FB2F98" w:rsidP="00AB0A66">
      <w:pPr>
        <w:ind w:left="993" w:hanging="993"/>
        <w:jc w:val="both"/>
        <w:rPr>
          <w:rFonts w:ascii="Verdana" w:hAnsi="Verdana" w:cs="Arial"/>
          <w:b/>
        </w:rPr>
      </w:pPr>
      <w:r w:rsidRPr="00AB0A66">
        <w:rPr>
          <w:rFonts w:ascii="Verdana" w:hAnsi="Verdana" w:cs="Arial"/>
          <w:b/>
        </w:rPr>
        <w:t>BM</w:t>
      </w:r>
      <w:r w:rsidR="008C17A1">
        <w:rPr>
          <w:rFonts w:ascii="Verdana" w:hAnsi="Verdana" w:cs="Arial"/>
          <w:b/>
        </w:rPr>
        <w:t>238</w:t>
      </w:r>
      <w:r w:rsidR="00E97D42" w:rsidRPr="00AB0A66">
        <w:rPr>
          <w:rFonts w:ascii="Verdana" w:hAnsi="Verdana" w:cs="Arial"/>
          <w:b/>
        </w:rPr>
        <w:tab/>
        <w:t>CHAIR</w:t>
      </w:r>
      <w:r w:rsidR="007854F4" w:rsidRPr="00AB0A66">
        <w:rPr>
          <w:rFonts w:ascii="Verdana" w:hAnsi="Verdana" w:cs="Arial"/>
          <w:b/>
        </w:rPr>
        <w:t>’</w:t>
      </w:r>
      <w:r w:rsidR="00E97D42" w:rsidRPr="00AB0A66">
        <w:rPr>
          <w:rFonts w:ascii="Verdana" w:hAnsi="Verdana" w:cs="Arial"/>
          <w:b/>
        </w:rPr>
        <w:t xml:space="preserve">S REPORT </w:t>
      </w:r>
      <w:r w:rsidR="008C17A1">
        <w:rPr>
          <w:rFonts w:ascii="Verdana" w:hAnsi="Verdana" w:cs="Arial"/>
          <w:b/>
        </w:rPr>
        <w:t>(BM222</w:t>
      </w:r>
      <w:r w:rsidR="006221F8">
        <w:rPr>
          <w:rFonts w:ascii="Verdana" w:hAnsi="Verdana" w:cs="Arial"/>
          <w:b/>
        </w:rPr>
        <w:t>)</w:t>
      </w:r>
    </w:p>
    <w:p w:rsidR="00015BCE" w:rsidRDefault="00F7378E" w:rsidP="00015BCE">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w:t>
      </w:r>
      <w:r w:rsidR="00F037F8">
        <w:rPr>
          <w:rFonts w:ascii="Verdana" w:hAnsi="Verdana" w:cs="Arial"/>
        </w:rPr>
        <w:t xml:space="preserve"> In particular </w:t>
      </w:r>
      <w:r w:rsidR="00015BCE">
        <w:rPr>
          <w:rFonts w:ascii="Verdana" w:hAnsi="Verdana" w:cs="Arial"/>
        </w:rPr>
        <w:t xml:space="preserve">the Chair drew attention to </w:t>
      </w:r>
      <w:r w:rsidR="00CD2FC7">
        <w:rPr>
          <w:rFonts w:ascii="Verdana" w:hAnsi="Verdana" w:cs="Arial"/>
        </w:rPr>
        <w:t>the following:</w:t>
      </w:r>
    </w:p>
    <w:p w:rsidR="00CD2FC7" w:rsidRDefault="00D76C86" w:rsidP="00D76C86">
      <w:pPr>
        <w:pStyle w:val="ListParagraph"/>
        <w:numPr>
          <w:ilvl w:val="0"/>
          <w:numId w:val="12"/>
        </w:numPr>
        <w:ind w:left="993" w:hanging="426"/>
        <w:jc w:val="both"/>
        <w:rPr>
          <w:rFonts w:ascii="Verdana" w:hAnsi="Verdana" w:cs="Arial"/>
          <w:b/>
        </w:rPr>
      </w:pPr>
      <w:r>
        <w:rPr>
          <w:rFonts w:ascii="Verdana" w:hAnsi="Verdana" w:cs="Arial"/>
          <w:b/>
        </w:rPr>
        <w:t xml:space="preserve">The College Good Governance Task Group – </w:t>
      </w:r>
      <w:r>
        <w:rPr>
          <w:rFonts w:ascii="Verdana" w:hAnsi="Verdana" w:cs="Arial"/>
        </w:rPr>
        <w:t xml:space="preserve">the Scottish Government had established this Task Group </w:t>
      </w:r>
      <w:r w:rsidR="00E93E1C">
        <w:rPr>
          <w:rFonts w:ascii="Verdana" w:hAnsi="Verdana" w:cs="Arial"/>
        </w:rPr>
        <w:t xml:space="preserve">to produce an initial assessment of the overall quality and resilience of college governance </w:t>
      </w:r>
      <w:r w:rsidR="004733F7">
        <w:rPr>
          <w:rFonts w:ascii="Verdana" w:hAnsi="Verdana" w:cs="Arial"/>
        </w:rPr>
        <w:t>as a number of matters</w:t>
      </w:r>
      <w:r>
        <w:rPr>
          <w:rFonts w:ascii="Verdana" w:hAnsi="Verdana" w:cs="Arial"/>
        </w:rPr>
        <w:t xml:space="preserve"> had come to light </w:t>
      </w:r>
      <w:r w:rsidR="00E93E1C">
        <w:rPr>
          <w:rFonts w:ascii="Verdana" w:hAnsi="Verdana" w:cs="Arial"/>
        </w:rPr>
        <w:t xml:space="preserve">in the </w:t>
      </w:r>
      <w:r>
        <w:rPr>
          <w:rFonts w:ascii="Verdana" w:hAnsi="Verdana" w:cs="Arial"/>
        </w:rPr>
        <w:t xml:space="preserve">sector. The Board noted the remit and membership of this Task Group which would report before the end of March 2016.   </w:t>
      </w:r>
      <w:r>
        <w:rPr>
          <w:rFonts w:ascii="Verdana" w:hAnsi="Verdana" w:cs="Arial"/>
          <w:b/>
        </w:rPr>
        <w:t xml:space="preserve"> </w:t>
      </w:r>
    </w:p>
    <w:p w:rsidR="00D76C86" w:rsidRPr="00D76C86" w:rsidRDefault="00D76C86" w:rsidP="00D76C86">
      <w:pPr>
        <w:pStyle w:val="ListParagraph"/>
        <w:numPr>
          <w:ilvl w:val="0"/>
          <w:numId w:val="12"/>
        </w:numPr>
        <w:ind w:left="993" w:hanging="426"/>
        <w:jc w:val="both"/>
        <w:rPr>
          <w:rFonts w:ascii="Verdana" w:hAnsi="Verdana" w:cs="Arial"/>
          <w:b/>
        </w:rPr>
      </w:pPr>
      <w:r>
        <w:rPr>
          <w:rFonts w:ascii="Verdana" w:hAnsi="Verdana" w:cs="Arial"/>
          <w:b/>
        </w:rPr>
        <w:t xml:space="preserve">Code of Good Governance – </w:t>
      </w:r>
      <w:r>
        <w:rPr>
          <w:rFonts w:ascii="Verdana" w:hAnsi="Verdana" w:cs="Arial"/>
        </w:rPr>
        <w:t xml:space="preserve">a review of this Code was currently underway and the sector would be consulted shortly, with views being sought by April. The views of the Government Task Group would be taken into account before the revisions to the Code could be finalised.  </w:t>
      </w:r>
    </w:p>
    <w:p w:rsidR="00D76C86" w:rsidRPr="00E93E1C" w:rsidRDefault="00D76C86" w:rsidP="00D76C86">
      <w:pPr>
        <w:pStyle w:val="ListParagraph"/>
        <w:numPr>
          <w:ilvl w:val="0"/>
          <w:numId w:val="12"/>
        </w:numPr>
        <w:ind w:left="993" w:hanging="426"/>
        <w:jc w:val="both"/>
        <w:rPr>
          <w:rFonts w:ascii="Verdana" w:hAnsi="Verdana" w:cs="Arial"/>
          <w:b/>
        </w:rPr>
      </w:pPr>
      <w:r>
        <w:rPr>
          <w:rFonts w:ascii="Verdana" w:hAnsi="Verdana" w:cs="Arial"/>
          <w:b/>
        </w:rPr>
        <w:t xml:space="preserve">External Assessment of compliance with the Code of Good Governance – </w:t>
      </w:r>
      <w:r>
        <w:rPr>
          <w:rFonts w:ascii="Verdana" w:hAnsi="Verdana" w:cs="Arial"/>
        </w:rPr>
        <w:t xml:space="preserve">all colleges would shortly be informed of the need to conduct </w:t>
      </w:r>
      <w:r>
        <w:rPr>
          <w:rFonts w:ascii="Verdana" w:hAnsi="Verdana" w:cs="Arial"/>
        </w:rPr>
        <w:lastRenderedPageBreak/>
        <w:t>an external assessment of their compliance with the current Code of Good Governance. The details of this assessment, including who could act as an assessor, were awaited. It was known that the colleges would have to meet the cost of employing these external assessors and it had been queried if the college auditors could be used for this purpose, as this might help keep costs down at a time when colleges were already under severe financial pressure.</w:t>
      </w:r>
      <w:r w:rsidR="00E93E1C">
        <w:rPr>
          <w:rFonts w:ascii="Verdana" w:hAnsi="Verdana" w:cs="Arial"/>
        </w:rPr>
        <w:t xml:space="preserve"> Another alternative might be peer review. However, no final instructio</w:t>
      </w:r>
      <w:r w:rsidR="000A02A5">
        <w:rPr>
          <w:rFonts w:ascii="Verdana" w:hAnsi="Verdana" w:cs="Arial"/>
        </w:rPr>
        <w:t>n on this matter had been issu</w:t>
      </w:r>
      <w:r w:rsidR="00E93E1C">
        <w:rPr>
          <w:rFonts w:ascii="Verdana" w:hAnsi="Verdana" w:cs="Arial"/>
        </w:rPr>
        <w:t xml:space="preserve">ed yet. </w:t>
      </w:r>
      <w:r>
        <w:rPr>
          <w:rFonts w:ascii="Verdana" w:hAnsi="Verdana" w:cs="Arial"/>
        </w:rPr>
        <w:t xml:space="preserve"> </w:t>
      </w:r>
    </w:p>
    <w:p w:rsidR="00E93E1C" w:rsidRPr="00D76C86" w:rsidRDefault="00E93E1C" w:rsidP="00D76C86">
      <w:pPr>
        <w:pStyle w:val="ListParagraph"/>
        <w:numPr>
          <w:ilvl w:val="0"/>
          <w:numId w:val="12"/>
        </w:numPr>
        <w:ind w:left="993" w:hanging="426"/>
        <w:jc w:val="both"/>
        <w:rPr>
          <w:rFonts w:ascii="Verdana" w:hAnsi="Verdana" w:cs="Arial"/>
          <w:b/>
        </w:rPr>
      </w:pPr>
      <w:r>
        <w:rPr>
          <w:rFonts w:ascii="Verdana" w:hAnsi="Verdana" w:cs="Arial"/>
          <w:b/>
        </w:rPr>
        <w:t xml:space="preserve">Board Member Annual Reviews – </w:t>
      </w:r>
      <w:r>
        <w:rPr>
          <w:rFonts w:ascii="Verdana" w:hAnsi="Verdana" w:cs="Arial"/>
        </w:rPr>
        <w:t xml:space="preserve">the Chair was pleased to report that he was nearly complete the annual reviews of the Committee Chairs. The Vice Chair and the Senior Independent Person would conduct the remaining reviews.  </w:t>
      </w:r>
    </w:p>
    <w:p w:rsidR="009D5430" w:rsidRDefault="009D5430" w:rsidP="00FB2F98">
      <w:pPr>
        <w:ind w:left="993" w:hanging="993"/>
        <w:jc w:val="both"/>
        <w:rPr>
          <w:rFonts w:ascii="Verdana" w:hAnsi="Verdana" w:cs="Arial"/>
        </w:rPr>
      </w:pPr>
    </w:p>
    <w:p w:rsidR="006221F8" w:rsidRDefault="008C17A1" w:rsidP="00FB2F98">
      <w:pPr>
        <w:ind w:left="993" w:hanging="993"/>
        <w:jc w:val="both"/>
        <w:rPr>
          <w:rFonts w:ascii="Verdana" w:hAnsi="Verdana" w:cs="Arial"/>
          <w:b/>
        </w:rPr>
      </w:pPr>
      <w:r>
        <w:rPr>
          <w:rFonts w:ascii="Verdana" w:hAnsi="Verdana" w:cs="Arial"/>
          <w:b/>
        </w:rPr>
        <w:t>BM239</w:t>
      </w:r>
      <w:r>
        <w:rPr>
          <w:rFonts w:ascii="Verdana" w:hAnsi="Verdana" w:cs="Arial"/>
          <w:b/>
        </w:rPr>
        <w:tab/>
        <w:t>NATIONAL BARGAINING (BM222)</w:t>
      </w:r>
    </w:p>
    <w:p w:rsidR="008C17A1" w:rsidRDefault="00F76274" w:rsidP="00FB2F98">
      <w:pPr>
        <w:ind w:left="993" w:hanging="993"/>
        <w:jc w:val="both"/>
        <w:rPr>
          <w:rFonts w:ascii="Verdana" w:hAnsi="Verdana" w:cs="Arial"/>
        </w:rPr>
      </w:pPr>
      <w:r>
        <w:rPr>
          <w:rFonts w:ascii="Verdana" w:hAnsi="Verdana" w:cs="Arial"/>
          <w:b/>
        </w:rPr>
        <w:tab/>
      </w:r>
      <w:r>
        <w:rPr>
          <w:rFonts w:ascii="Verdana" w:hAnsi="Verdana" w:cs="Arial"/>
        </w:rPr>
        <w:t xml:space="preserve">The Vice Chair took the Chair for this item. </w:t>
      </w:r>
    </w:p>
    <w:p w:rsidR="00F76274" w:rsidRDefault="00F76274" w:rsidP="00FB2F98">
      <w:pPr>
        <w:ind w:left="993" w:hanging="993"/>
        <w:jc w:val="both"/>
        <w:rPr>
          <w:rFonts w:ascii="Verdana" w:hAnsi="Verdana" w:cs="Arial"/>
        </w:rPr>
      </w:pPr>
    </w:p>
    <w:p w:rsidR="006C1120" w:rsidRDefault="004450BE" w:rsidP="007C57A6">
      <w:pPr>
        <w:ind w:left="993" w:hanging="426"/>
        <w:jc w:val="both"/>
        <w:rPr>
          <w:rFonts w:ascii="Verdana" w:hAnsi="Verdana" w:cs="Arial"/>
        </w:rPr>
      </w:pPr>
      <w:r>
        <w:rPr>
          <w:rFonts w:ascii="Verdana" w:hAnsi="Verdana" w:cs="Arial"/>
        </w:rPr>
        <w:t>.1</w:t>
      </w:r>
      <w:r>
        <w:rPr>
          <w:rFonts w:ascii="Verdana" w:hAnsi="Verdana" w:cs="Arial"/>
        </w:rPr>
        <w:tab/>
      </w:r>
      <w:r w:rsidR="00CA39D1">
        <w:rPr>
          <w:rFonts w:ascii="Verdana" w:hAnsi="Verdana" w:cs="Arial"/>
        </w:rPr>
        <w:t xml:space="preserve">The Board noted the recent correspondence that had been circulated. This comprised: a letter from EIS dated 11 February 2016; </w:t>
      </w:r>
      <w:r w:rsidR="00A97368">
        <w:rPr>
          <w:rFonts w:ascii="Verdana" w:hAnsi="Verdana" w:cs="Arial"/>
        </w:rPr>
        <w:t xml:space="preserve">an update from Colleges Scotland regarding National Bargaining dated 12 February 2016; </w:t>
      </w:r>
      <w:r w:rsidR="006C1120">
        <w:rPr>
          <w:rFonts w:ascii="Verdana" w:hAnsi="Verdana" w:cs="Arial"/>
        </w:rPr>
        <w:t xml:space="preserve">and </w:t>
      </w:r>
      <w:r w:rsidR="00A97368">
        <w:rPr>
          <w:rFonts w:ascii="Verdana" w:hAnsi="Verdana" w:cs="Arial"/>
        </w:rPr>
        <w:t xml:space="preserve">advice from Colleges Scotland on behalf of the Chair of their Employment Relations Committee dated 15 February 2016. In relation to National Bargaining it was noted that the Support Staff unions (UNISON, UNITE and GMB) had all accepted the 1% pay offer </w:t>
      </w:r>
      <w:r w:rsidR="00834366">
        <w:rPr>
          <w:rFonts w:ascii="Verdana" w:hAnsi="Verdana" w:cs="Arial"/>
        </w:rPr>
        <w:t xml:space="preserve">(or a flat payment of £300 for those earning £30,000 or less), </w:t>
      </w:r>
      <w:r w:rsidR="003B7736">
        <w:rPr>
          <w:rFonts w:ascii="Verdana" w:hAnsi="Verdana" w:cs="Arial"/>
        </w:rPr>
        <w:t xml:space="preserve">for 2015/16 </w:t>
      </w:r>
      <w:r w:rsidR="00A97368">
        <w:rPr>
          <w:rFonts w:ascii="Verdana" w:hAnsi="Verdana" w:cs="Arial"/>
        </w:rPr>
        <w:t xml:space="preserve">and this would be paid to support staff in March 2016. </w:t>
      </w:r>
      <w:r w:rsidR="00834366">
        <w:rPr>
          <w:rFonts w:ascii="Verdana" w:hAnsi="Verdana" w:cs="Arial"/>
        </w:rPr>
        <w:t xml:space="preserve">The </w:t>
      </w:r>
      <w:r w:rsidR="00A97368">
        <w:rPr>
          <w:rFonts w:ascii="Verdana" w:hAnsi="Verdana" w:cs="Arial"/>
        </w:rPr>
        <w:t xml:space="preserve">EIS was the only union not to accept the pay offer and was currently in the process of </w:t>
      </w:r>
      <w:proofErr w:type="gramStart"/>
      <w:r w:rsidR="00A97368">
        <w:rPr>
          <w:rFonts w:ascii="Verdana" w:hAnsi="Verdana" w:cs="Arial"/>
        </w:rPr>
        <w:t>ba</w:t>
      </w:r>
      <w:r>
        <w:rPr>
          <w:rFonts w:ascii="Verdana" w:hAnsi="Verdana" w:cs="Arial"/>
        </w:rPr>
        <w:t>lloting</w:t>
      </w:r>
      <w:proofErr w:type="gramEnd"/>
      <w:r>
        <w:rPr>
          <w:rFonts w:ascii="Verdana" w:hAnsi="Verdana" w:cs="Arial"/>
        </w:rPr>
        <w:t xml:space="preserve"> its members on industrial</w:t>
      </w:r>
      <w:r w:rsidR="00A97368">
        <w:rPr>
          <w:rFonts w:ascii="Verdana" w:hAnsi="Verdana" w:cs="Arial"/>
        </w:rPr>
        <w:t xml:space="preserve"> action. This ballot was underway at p</w:t>
      </w:r>
      <w:r w:rsidR="003B7736">
        <w:rPr>
          <w:rFonts w:ascii="Verdana" w:hAnsi="Verdana" w:cs="Arial"/>
        </w:rPr>
        <w:t>resent and would close on</w:t>
      </w:r>
      <w:r w:rsidR="00A97368">
        <w:rPr>
          <w:rFonts w:ascii="Verdana" w:hAnsi="Verdana" w:cs="Arial"/>
        </w:rPr>
        <w:t xml:space="preserve"> 4 March 2016.</w:t>
      </w:r>
      <w:r w:rsidR="006C1120">
        <w:rPr>
          <w:rFonts w:ascii="Verdana" w:hAnsi="Verdana" w:cs="Arial"/>
        </w:rPr>
        <w:t xml:space="preserve"> </w:t>
      </w:r>
      <w:r w:rsidR="00A97368">
        <w:rPr>
          <w:rFonts w:ascii="Verdana" w:hAnsi="Verdana" w:cs="Arial"/>
        </w:rPr>
        <w:t xml:space="preserve"> Under the National Bargaining procedure</w:t>
      </w:r>
      <w:r>
        <w:rPr>
          <w:rFonts w:ascii="Verdana" w:hAnsi="Verdana" w:cs="Arial"/>
        </w:rPr>
        <w:t>, which the College had signed up to,</w:t>
      </w:r>
      <w:r w:rsidR="006C1120">
        <w:rPr>
          <w:rFonts w:ascii="Verdana" w:hAnsi="Verdana" w:cs="Arial"/>
        </w:rPr>
        <w:t xml:space="preserve"> where agr</w:t>
      </w:r>
      <w:r w:rsidR="00834366">
        <w:rPr>
          <w:rFonts w:ascii="Verdana" w:hAnsi="Verdana" w:cs="Arial"/>
        </w:rPr>
        <w:t>eement was reached this</w:t>
      </w:r>
      <w:r w:rsidR="006C1120">
        <w:rPr>
          <w:rFonts w:ascii="Verdana" w:hAnsi="Verdana" w:cs="Arial"/>
        </w:rPr>
        <w:t xml:space="preserve"> would be implemented by the colleges. However, because agreement had not been reached between the Management Side and the EIS it was now up to each Board to decide the course of action to be taken.</w:t>
      </w:r>
      <w:r w:rsidR="00A97368">
        <w:rPr>
          <w:rFonts w:ascii="Verdana" w:hAnsi="Verdana" w:cs="Arial"/>
        </w:rPr>
        <w:t xml:space="preserve"> </w:t>
      </w:r>
      <w:r w:rsidR="006C1120">
        <w:rPr>
          <w:rFonts w:ascii="Verdana" w:hAnsi="Verdana" w:cs="Arial"/>
        </w:rPr>
        <w:t xml:space="preserve">The Management Side of the National Joint Negotiating Committee (NJNC) had recommended </w:t>
      </w:r>
      <w:proofErr w:type="gramStart"/>
      <w:r w:rsidR="006C1120">
        <w:rPr>
          <w:rFonts w:ascii="Verdana" w:hAnsi="Verdana" w:cs="Arial"/>
        </w:rPr>
        <w:t>to award</w:t>
      </w:r>
      <w:proofErr w:type="gramEnd"/>
      <w:r w:rsidR="006C1120">
        <w:rPr>
          <w:rFonts w:ascii="Verdana" w:hAnsi="Verdana" w:cs="Arial"/>
        </w:rPr>
        <w:t xml:space="preserve"> the pay offer to lecturing staff and this decision had been endorsed by the Board of Colleges Scotland. </w:t>
      </w:r>
    </w:p>
    <w:p w:rsidR="006C1120" w:rsidRDefault="006C1120" w:rsidP="006C1120">
      <w:pPr>
        <w:ind w:left="993"/>
        <w:jc w:val="both"/>
        <w:rPr>
          <w:rFonts w:ascii="Verdana" w:hAnsi="Verdana" w:cs="Arial"/>
        </w:rPr>
      </w:pPr>
      <w:r>
        <w:rPr>
          <w:rFonts w:ascii="Verdana" w:hAnsi="Verdana" w:cs="Arial"/>
        </w:rPr>
        <w:t xml:space="preserve">However, more recently </w:t>
      </w:r>
      <w:r w:rsidR="00834366">
        <w:rPr>
          <w:rFonts w:ascii="Verdana" w:hAnsi="Verdana" w:cs="Arial"/>
        </w:rPr>
        <w:t xml:space="preserve">a date had been set for the NJNC </w:t>
      </w:r>
      <w:r>
        <w:rPr>
          <w:rFonts w:ascii="Verdana" w:hAnsi="Verdana" w:cs="Arial"/>
        </w:rPr>
        <w:t>Side Table meeting</w:t>
      </w:r>
      <w:r w:rsidR="00834366">
        <w:rPr>
          <w:rFonts w:ascii="Verdana" w:hAnsi="Verdana" w:cs="Arial"/>
        </w:rPr>
        <w:t xml:space="preserve"> with the EIS</w:t>
      </w:r>
      <w:r>
        <w:rPr>
          <w:rFonts w:ascii="Verdana" w:hAnsi="Verdana" w:cs="Arial"/>
        </w:rPr>
        <w:t xml:space="preserve"> (i.e. a meeting between the EIS and the Management Side of the NJNC) to be held the following week. While this would not affect the outcome of the EIS ballot, </w:t>
      </w:r>
      <w:r w:rsidR="00834366">
        <w:rPr>
          <w:rFonts w:ascii="Verdana" w:hAnsi="Verdana" w:cs="Arial"/>
        </w:rPr>
        <w:t>a return to negotiations was welcomed</w:t>
      </w:r>
      <w:r>
        <w:rPr>
          <w:rFonts w:ascii="Verdana" w:hAnsi="Verdana" w:cs="Arial"/>
        </w:rPr>
        <w:t xml:space="preserve"> with the prospect of reaching an agreement and finding an acceptable way forward.</w:t>
      </w:r>
    </w:p>
    <w:p w:rsidR="006C1120" w:rsidRDefault="006C1120" w:rsidP="006C1120">
      <w:pPr>
        <w:ind w:left="993"/>
        <w:jc w:val="both"/>
        <w:rPr>
          <w:rFonts w:ascii="Verdana" w:hAnsi="Verdana" w:cs="Arial"/>
        </w:rPr>
      </w:pPr>
    </w:p>
    <w:p w:rsidR="006C1120" w:rsidRDefault="004450BE" w:rsidP="007C57A6">
      <w:pPr>
        <w:ind w:left="993" w:hanging="426"/>
        <w:jc w:val="both"/>
        <w:rPr>
          <w:rFonts w:ascii="Verdana" w:hAnsi="Verdana" w:cs="Arial"/>
        </w:rPr>
      </w:pPr>
      <w:r>
        <w:rPr>
          <w:rFonts w:ascii="Verdana" w:hAnsi="Verdana" w:cs="Arial"/>
        </w:rPr>
        <w:t>.2</w:t>
      </w:r>
      <w:r>
        <w:rPr>
          <w:rFonts w:ascii="Verdana" w:hAnsi="Verdana" w:cs="Arial"/>
        </w:rPr>
        <w:tab/>
      </w:r>
      <w:r w:rsidR="006C1120">
        <w:rPr>
          <w:rFonts w:ascii="Verdana" w:hAnsi="Verdana" w:cs="Arial"/>
        </w:rPr>
        <w:t>In discussion the following points emerged:</w:t>
      </w:r>
    </w:p>
    <w:p w:rsidR="006C1120" w:rsidRDefault="00834366" w:rsidP="006C1120">
      <w:pPr>
        <w:pStyle w:val="ListParagraph"/>
        <w:numPr>
          <w:ilvl w:val="0"/>
          <w:numId w:val="10"/>
        </w:numPr>
        <w:jc w:val="both"/>
        <w:rPr>
          <w:rFonts w:ascii="Verdana" w:hAnsi="Verdana" w:cs="Arial"/>
        </w:rPr>
      </w:pPr>
      <w:r>
        <w:rPr>
          <w:rFonts w:ascii="Verdana" w:hAnsi="Verdana" w:cs="Arial"/>
        </w:rPr>
        <w:t xml:space="preserve">The conflicted position of </w:t>
      </w:r>
      <w:r w:rsidR="006C1120">
        <w:rPr>
          <w:rFonts w:ascii="Verdana" w:hAnsi="Verdana" w:cs="Arial"/>
        </w:rPr>
        <w:t>the Chair and the Pr</w:t>
      </w:r>
      <w:r>
        <w:rPr>
          <w:rFonts w:ascii="Verdana" w:hAnsi="Verdana" w:cs="Arial"/>
        </w:rPr>
        <w:t xml:space="preserve">incipal was noted. </w:t>
      </w:r>
    </w:p>
    <w:p w:rsidR="00D50D57" w:rsidRDefault="006C1120" w:rsidP="006C1120">
      <w:pPr>
        <w:pStyle w:val="ListParagraph"/>
        <w:numPr>
          <w:ilvl w:val="0"/>
          <w:numId w:val="10"/>
        </w:numPr>
        <w:jc w:val="both"/>
        <w:rPr>
          <w:rFonts w:ascii="Verdana" w:hAnsi="Verdana" w:cs="Arial"/>
        </w:rPr>
      </w:pPr>
      <w:r>
        <w:rPr>
          <w:rFonts w:ascii="Verdana" w:hAnsi="Verdana" w:cs="Arial"/>
        </w:rPr>
        <w:t>The Board was also in a position it would pr</w:t>
      </w:r>
      <w:r w:rsidR="00D50D57">
        <w:rPr>
          <w:rFonts w:ascii="Verdana" w:hAnsi="Verdana" w:cs="Arial"/>
        </w:rPr>
        <w:t xml:space="preserve">efer not to be in as it was aware of the current </w:t>
      </w:r>
      <w:r>
        <w:rPr>
          <w:rFonts w:ascii="Verdana" w:hAnsi="Verdana" w:cs="Arial"/>
        </w:rPr>
        <w:t xml:space="preserve">good working relationships between the management and the unions at the College and the Board did not wish to </w:t>
      </w:r>
      <w:r>
        <w:rPr>
          <w:rFonts w:ascii="Verdana" w:hAnsi="Verdana" w:cs="Arial"/>
        </w:rPr>
        <w:lastRenderedPageBreak/>
        <w:t>take any action that might have a negative impact on</w:t>
      </w:r>
      <w:r w:rsidR="00D50D57">
        <w:rPr>
          <w:rFonts w:ascii="Verdana" w:hAnsi="Verdana" w:cs="Arial"/>
        </w:rPr>
        <w:t xml:space="preserve"> this. It was also aware that half the staff (i.e. the Support staff) at the College would receive the pay award </w:t>
      </w:r>
      <w:r w:rsidR="003B7736">
        <w:rPr>
          <w:rFonts w:ascii="Verdana" w:hAnsi="Verdana" w:cs="Arial"/>
        </w:rPr>
        <w:t xml:space="preserve">for 2015/16 </w:t>
      </w:r>
      <w:r w:rsidR="00D50D57">
        <w:rPr>
          <w:rFonts w:ascii="Verdana" w:hAnsi="Verdana" w:cs="Arial"/>
        </w:rPr>
        <w:t>in their</w:t>
      </w:r>
      <w:r w:rsidR="00834366">
        <w:rPr>
          <w:rFonts w:ascii="Verdana" w:hAnsi="Verdana" w:cs="Arial"/>
        </w:rPr>
        <w:t xml:space="preserve"> March salaries while the lecturing staff</w:t>
      </w:r>
      <w:r w:rsidR="00D50D57">
        <w:rPr>
          <w:rFonts w:ascii="Verdana" w:hAnsi="Verdana" w:cs="Arial"/>
        </w:rPr>
        <w:t xml:space="preserve"> might not, unless a settlement could be reached quickly. The Principal had asked for arrangements to be put in place that would allow the lecturing staff to receive this pay award in their March salaries if agreement could be reached. However, a decision on whether to pay this or not needed to be taken by mid-March in order for this to be achieved. </w:t>
      </w:r>
    </w:p>
    <w:p w:rsidR="006C1120" w:rsidRDefault="00D50D57" w:rsidP="006C1120">
      <w:pPr>
        <w:pStyle w:val="ListParagraph"/>
        <w:numPr>
          <w:ilvl w:val="0"/>
          <w:numId w:val="10"/>
        </w:numPr>
        <w:jc w:val="both"/>
        <w:rPr>
          <w:rFonts w:ascii="Verdana" w:hAnsi="Verdana" w:cs="Arial"/>
        </w:rPr>
      </w:pPr>
      <w:r>
        <w:rPr>
          <w:rFonts w:ascii="Verdana" w:hAnsi="Verdana" w:cs="Arial"/>
        </w:rPr>
        <w:t>T</w:t>
      </w:r>
      <w:r w:rsidR="006C1120">
        <w:rPr>
          <w:rFonts w:ascii="Verdana" w:hAnsi="Verdana" w:cs="Arial"/>
        </w:rPr>
        <w:t>he Board was disappointed at the tone of the letter from the EIS and the stance the union had taken.</w:t>
      </w:r>
      <w:r w:rsidR="006C1120" w:rsidRPr="006C1120">
        <w:rPr>
          <w:rFonts w:ascii="Verdana" w:hAnsi="Verdana" w:cs="Arial"/>
        </w:rPr>
        <w:t xml:space="preserve"> </w:t>
      </w:r>
      <w:r>
        <w:rPr>
          <w:rFonts w:ascii="Verdana" w:hAnsi="Verdana" w:cs="Arial"/>
        </w:rPr>
        <w:t>EIS had rejected the 1% pay offer and</w:t>
      </w:r>
      <w:r w:rsidR="00B42805">
        <w:rPr>
          <w:rFonts w:ascii="Verdana" w:hAnsi="Verdana" w:cs="Arial"/>
        </w:rPr>
        <w:t>, as a matter of EIS policy, will not</w:t>
      </w:r>
      <w:r>
        <w:rPr>
          <w:rFonts w:ascii="Verdana" w:hAnsi="Verdana" w:cs="Arial"/>
        </w:rPr>
        <w:t xml:space="preserve"> discuss ter</w:t>
      </w:r>
      <w:r w:rsidR="00834366">
        <w:rPr>
          <w:rFonts w:ascii="Verdana" w:hAnsi="Verdana" w:cs="Arial"/>
        </w:rPr>
        <w:t>ms and conditions as part of a</w:t>
      </w:r>
      <w:r>
        <w:rPr>
          <w:rFonts w:ascii="Verdana" w:hAnsi="Verdana" w:cs="Arial"/>
        </w:rPr>
        <w:t xml:space="preserve"> pay settlement. Both the Man</w:t>
      </w:r>
      <w:r w:rsidR="00433BAE">
        <w:rPr>
          <w:rFonts w:ascii="Verdana" w:hAnsi="Verdana" w:cs="Arial"/>
        </w:rPr>
        <w:t>agement Side and the EIS were committed</w:t>
      </w:r>
      <w:r w:rsidR="00B42805">
        <w:rPr>
          <w:rFonts w:ascii="Verdana" w:hAnsi="Verdana" w:cs="Arial"/>
        </w:rPr>
        <w:t xml:space="preserve"> to the</w:t>
      </w:r>
      <w:r>
        <w:rPr>
          <w:rFonts w:ascii="Verdana" w:hAnsi="Verdana" w:cs="Arial"/>
        </w:rPr>
        <w:t xml:space="preserve"> harmonisation </w:t>
      </w:r>
      <w:r w:rsidR="00B42805">
        <w:rPr>
          <w:rFonts w:ascii="Verdana" w:hAnsi="Verdana" w:cs="Arial"/>
        </w:rPr>
        <w:t xml:space="preserve">of pay, terms and conditions across Scotland </w:t>
      </w:r>
      <w:r>
        <w:rPr>
          <w:rFonts w:ascii="Verdana" w:hAnsi="Verdana" w:cs="Arial"/>
        </w:rPr>
        <w:t>and modernis</w:t>
      </w:r>
      <w:r w:rsidR="00433BAE">
        <w:rPr>
          <w:rFonts w:ascii="Verdana" w:hAnsi="Verdana" w:cs="Arial"/>
        </w:rPr>
        <w:t>ation of the work force</w:t>
      </w:r>
      <w:r>
        <w:rPr>
          <w:rFonts w:ascii="Verdana" w:hAnsi="Verdana" w:cs="Arial"/>
        </w:rPr>
        <w:t>.</w:t>
      </w:r>
    </w:p>
    <w:p w:rsidR="006C1120" w:rsidRDefault="00D50D57" w:rsidP="006C1120">
      <w:pPr>
        <w:pStyle w:val="ListParagraph"/>
        <w:numPr>
          <w:ilvl w:val="0"/>
          <w:numId w:val="10"/>
        </w:numPr>
        <w:jc w:val="both"/>
        <w:rPr>
          <w:rFonts w:ascii="Verdana" w:hAnsi="Verdana" w:cs="Arial"/>
        </w:rPr>
      </w:pPr>
      <w:r>
        <w:rPr>
          <w:rFonts w:ascii="Verdana" w:hAnsi="Verdana" w:cs="Arial"/>
        </w:rPr>
        <w:t>Industrial</w:t>
      </w:r>
      <w:r w:rsidR="006C1120">
        <w:rPr>
          <w:rFonts w:ascii="Verdana" w:hAnsi="Verdana" w:cs="Arial"/>
        </w:rPr>
        <w:t xml:space="preserve"> action </w:t>
      </w:r>
      <w:r w:rsidR="00165B0C">
        <w:rPr>
          <w:rFonts w:ascii="Verdana" w:hAnsi="Verdana" w:cs="Arial"/>
        </w:rPr>
        <w:t>by EIS appeared to be a strong possibility</w:t>
      </w:r>
      <w:r w:rsidR="006C1120">
        <w:rPr>
          <w:rFonts w:ascii="Verdana" w:hAnsi="Verdana" w:cs="Arial"/>
        </w:rPr>
        <w:t xml:space="preserve"> and the Senior Management Team (SMT) at the College were currently preparing to take action to mitigate the impact this</w:t>
      </w:r>
      <w:r>
        <w:rPr>
          <w:rFonts w:ascii="Verdana" w:hAnsi="Verdana" w:cs="Arial"/>
        </w:rPr>
        <w:t xml:space="preserve"> c</w:t>
      </w:r>
      <w:r w:rsidR="006C1120">
        <w:rPr>
          <w:rFonts w:ascii="Verdana" w:hAnsi="Verdana" w:cs="Arial"/>
        </w:rPr>
        <w:t xml:space="preserve">ould have on the work of the College and particularly the impact it could have on the students. </w:t>
      </w:r>
      <w:r w:rsidR="00165B0C">
        <w:rPr>
          <w:rFonts w:ascii="Verdana" w:hAnsi="Verdana" w:cs="Arial"/>
        </w:rPr>
        <w:t>The form that any industrial</w:t>
      </w:r>
      <w:r>
        <w:rPr>
          <w:rFonts w:ascii="Verdana" w:hAnsi="Verdana" w:cs="Arial"/>
        </w:rPr>
        <w:t xml:space="preserve"> action</w:t>
      </w:r>
      <w:r w:rsidR="00165B0C">
        <w:rPr>
          <w:rFonts w:ascii="Verdana" w:hAnsi="Verdana" w:cs="Arial"/>
        </w:rPr>
        <w:t xml:space="preserve"> by the EIS</w:t>
      </w:r>
      <w:r>
        <w:rPr>
          <w:rFonts w:ascii="Verdana" w:hAnsi="Verdana" w:cs="Arial"/>
        </w:rPr>
        <w:t xml:space="preserve"> might take was not known yet.</w:t>
      </w:r>
    </w:p>
    <w:p w:rsidR="00F76274" w:rsidRDefault="00D50D57" w:rsidP="006C1120">
      <w:pPr>
        <w:pStyle w:val="ListParagraph"/>
        <w:numPr>
          <w:ilvl w:val="0"/>
          <w:numId w:val="10"/>
        </w:numPr>
        <w:jc w:val="both"/>
        <w:rPr>
          <w:rFonts w:ascii="Verdana" w:hAnsi="Verdana" w:cs="Arial"/>
        </w:rPr>
      </w:pPr>
      <w:r>
        <w:rPr>
          <w:rFonts w:ascii="Verdana" w:hAnsi="Verdana" w:cs="Arial"/>
        </w:rPr>
        <w:t xml:space="preserve">The Management Side at the NJNC and the Board of Colleges Scotland had wished to move on from this impasse and had, therefore, recommended that the 1% pay award be implemented in order to conclude matters for the 2015/16 pay round. Thereafter both sides could start afresh with negotiations for 2016/17. </w:t>
      </w:r>
    </w:p>
    <w:p w:rsidR="004450BE" w:rsidRDefault="004450BE" w:rsidP="006C1120">
      <w:pPr>
        <w:pStyle w:val="ListParagraph"/>
        <w:numPr>
          <w:ilvl w:val="0"/>
          <w:numId w:val="10"/>
        </w:numPr>
        <w:jc w:val="both"/>
        <w:rPr>
          <w:rFonts w:ascii="Verdana" w:hAnsi="Verdana" w:cs="Arial"/>
        </w:rPr>
      </w:pPr>
      <w:r>
        <w:rPr>
          <w:rFonts w:ascii="Verdana" w:hAnsi="Verdana" w:cs="Arial"/>
        </w:rPr>
        <w:t xml:space="preserve">The Scottish Government had made clear that there would be no additional funding to meet any agreement reached and that the pay award would have to be met from existing funds. </w:t>
      </w:r>
    </w:p>
    <w:p w:rsidR="004450BE" w:rsidRDefault="004450BE" w:rsidP="004450BE">
      <w:pPr>
        <w:jc w:val="both"/>
        <w:rPr>
          <w:rFonts w:ascii="Verdana" w:hAnsi="Verdana" w:cs="Arial"/>
        </w:rPr>
      </w:pPr>
    </w:p>
    <w:p w:rsidR="001F06BA" w:rsidRDefault="004450BE" w:rsidP="007C57A6">
      <w:pPr>
        <w:ind w:left="993" w:hanging="426"/>
        <w:jc w:val="both"/>
        <w:rPr>
          <w:rFonts w:ascii="Verdana" w:hAnsi="Verdana" w:cs="Arial"/>
        </w:rPr>
      </w:pPr>
      <w:r>
        <w:rPr>
          <w:rFonts w:ascii="Verdana" w:hAnsi="Verdana" w:cs="Arial"/>
        </w:rPr>
        <w:t>.3</w:t>
      </w:r>
      <w:r>
        <w:rPr>
          <w:rFonts w:ascii="Verdana" w:hAnsi="Verdana" w:cs="Arial"/>
        </w:rPr>
        <w:tab/>
      </w:r>
      <w:r w:rsidR="00EA1078">
        <w:rPr>
          <w:rFonts w:ascii="Verdana" w:hAnsi="Verdana" w:cs="Arial"/>
        </w:rPr>
        <w:t xml:space="preserve">It was known that all college Boards would be meeting at this time of year and would be discussing this matter but their decisions were not yet known. </w:t>
      </w:r>
      <w:r w:rsidR="001F06BA">
        <w:rPr>
          <w:rFonts w:ascii="Verdana" w:hAnsi="Verdana" w:cs="Arial"/>
        </w:rPr>
        <w:t xml:space="preserve">The Board was aware of the recommendation from Colleges Scotland and also the potential consequences of implementing the pay award without agreement of the EIS. However, in light of the most recent information, which indicated that a meeting between EIS and the Management Side would take place the following week, the Board </w:t>
      </w:r>
      <w:r w:rsidR="001F06BA">
        <w:rPr>
          <w:rFonts w:ascii="Verdana" w:hAnsi="Verdana" w:cs="Arial"/>
          <w:b/>
        </w:rPr>
        <w:t xml:space="preserve">agreed </w:t>
      </w:r>
      <w:r w:rsidR="001F06BA">
        <w:rPr>
          <w:rFonts w:ascii="Verdana" w:hAnsi="Verdana" w:cs="Arial"/>
        </w:rPr>
        <w:t xml:space="preserve">that it would prefer to wait until the outcome of this meeting was known before it took a decision. </w:t>
      </w:r>
    </w:p>
    <w:p w:rsidR="001F06BA" w:rsidRDefault="001F06BA" w:rsidP="004450BE">
      <w:pPr>
        <w:ind w:left="993" w:hanging="273"/>
        <w:jc w:val="both"/>
        <w:rPr>
          <w:rFonts w:ascii="Verdana" w:hAnsi="Verdana" w:cs="Arial"/>
        </w:rPr>
      </w:pPr>
    </w:p>
    <w:p w:rsidR="004450BE" w:rsidRPr="003B7736" w:rsidRDefault="001F06BA" w:rsidP="004450BE">
      <w:pPr>
        <w:ind w:left="993" w:hanging="273"/>
        <w:jc w:val="both"/>
        <w:rPr>
          <w:rFonts w:ascii="Verdana" w:hAnsi="Verdana" w:cs="Arial"/>
          <w:b/>
        </w:rPr>
      </w:pPr>
      <w:r>
        <w:rPr>
          <w:rFonts w:ascii="Verdana" w:hAnsi="Verdana" w:cs="Arial"/>
        </w:rPr>
        <w:tab/>
        <w:t xml:space="preserve">It was acknowledged that progress in negotiations between the EIS and the Management Side might not be made at this meeting, in which case the Board would have to consider this matter further and take a decision. It was </w:t>
      </w:r>
      <w:r>
        <w:rPr>
          <w:rFonts w:ascii="Verdana" w:hAnsi="Verdana" w:cs="Arial"/>
          <w:b/>
        </w:rPr>
        <w:t xml:space="preserve">agreed </w:t>
      </w:r>
      <w:r>
        <w:rPr>
          <w:rFonts w:ascii="Verdana" w:hAnsi="Verdana" w:cs="Arial"/>
        </w:rPr>
        <w:t xml:space="preserve">that if no progress was made in the discussions </w:t>
      </w:r>
      <w:r w:rsidR="00165B0C">
        <w:rPr>
          <w:rFonts w:ascii="Verdana" w:hAnsi="Verdana" w:cs="Arial"/>
        </w:rPr>
        <w:t>with the EIS the following</w:t>
      </w:r>
      <w:r>
        <w:rPr>
          <w:rFonts w:ascii="Verdana" w:hAnsi="Verdana" w:cs="Arial"/>
        </w:rPr>
        <w:t xml:space="preserve"> week the Board would meet again as soon as possible to take a decision on the recommendation from Colleges Scotland. Any member unable to attend this additional meeting would ma</w:t>
      </w:r>
      <w:r w:rsidR="00165B0C">
        <w:rPr>
          <w:rFonts w:ascii="Verdana" w:hAnsi="Verdana" w:cs="Arial"/>
        </w:rPr>
        <w:t>ke their decision known</w:t>
      </w:r>
      <w:r>
        <w:rPr>
          <w:rFonts w:ascii="Verdana" w:hAnsi="Verdana" w:cs="Arial"/>
        </w:rPr>
        <w:t xml:space="preserve"> to the Secretary to the Board. </w:t>
      </w:r>
      <w:r w:rsidR="003B7736">
        <w:rPr>
          <w:rFonts w:ascii="Verdana" w:hAnsi="Verdana" w:cs="Arial"/>
        </w:rPr>
        <w:tab/>
      </w:r>
      <w:r w:rsidR="003B7736">
        <w:rPr>
          <w:rFonts w:ascii="Verdana" w:hAnsi="Verdana" w:cs="Arial"/>
        </w:rPr>
        <w:tab/>
      </w:r>
      <w:r w:rsidR="003B7736">
        <w:rPr>
          <w:rFonts w:ascii="Verdana" w:hAnsi="Verdana" w:cs="Arial"/>
        </w:rPr>
        <w:tab/>
      </w:r>
      <w:r w:rsidR="003B7736">
        <w:rPr>
          <w:rFonts w:ascii="Verdana" w:hAnsi="Verdana" w:cs="Arial"/>
          <w:b/>
        </w:rPr>
        <w:tab/>
      </w:r>
      <w:r w:rsidR="003B7736">
        <w:rPr>
          <w:rFonts w:ascii="Verdana" w:hAnsi="Verdana" w:cs="Arial"/>
          <w:b/>
        </w:rPr>
        <w:tab/>
      </w:r>
      <w:r w:rsidR="003B7736">
        <w:rPr>
          <w:rFonts w:ascii="Verdana" w:hAnsi="Verdana" w:cs="Arial"/>
          <w:b/>
        </w:rPr>
        <w:tab/>
        <w:t xml:space="preserve">  [Action: All]</w:t>
      </w:r>
    </w:p>
    <w:p w:rsidR="00F76274" w:rsidRDefault="00F76274" w:rsidP="00FB2F98">
      <w:pPr>
        <w:ind w:left="993" w:hanging="993"/>
        <w:jc w:val="both"/>
        <w:rPr>
          <w:rFonts w:ascii="Verdana" w:hAnsi="Verdana" w:cs="Arial"/>
          <w:b/>
        </w:rPr>
      </w:pPr>
    </w:p>
    <w:p w:rsidR="008C17A1" w:rsidRDefault="008C17A1" w:rsidP="00FB2F98">
      <w:pPr>
        <w:ind w:left="993" w:hanging="993"/>
        <w:jc w:val="both"/>
        <w:rPr>
          <w:rFonts w:ascii="Verdana" w:hAnsi="Verdana" w:cs="Arial"/>
          <w:b/>
        </w:rPr>
      </w:pPr>
      <w:r>
        <w:rPr>
          <w:rFonts w:ascii="Verdana" w:hAnsi="Verdana" w:cs="Arial"/>
          <w:b/>
        </w:rPr>
        <w:lastRenderedPageBreak/>
        <w:t>BM240</w:t>
      </w:r>
      <w:r>
        <w:rPr>
          <w:rFonts w:ascii="Verdana" w:hAnsi="Verdana" w:cs="Arial"/>
          <w:b/>
        </w:rPr>
        <w:tab/>
        <w:t>PUBLIC AUDIT COMMITTEE REPORT ON COATBRIDGE COLLEGE (BM220)</w:t>
      </w:r>
    </w:p>
    <w:p w:rsidR="00AC4A94" w:rsidRDefault="0052189F" w:rsidP="00AC4A94">
      <w:pPr>
        <w:ind w:left="993" w:hanging="993"/>
        <w:jc w:val="both"/>
        <w:rPr>
          <w:rFonts w:ascii="Verdana" w:hAnsi="Verdana" w:cs="Arial"/>
        </w:rPr>
      </w:pPr>
      <w:r>
        <w:rPr>
          <w:rFonts w:ascii="Verdana" w:hAnsi="Verdana" w:cs="Arial"/>
          <w:b/>
        </w:rPr>
        <w:tab/>
      </w:r>
      <w:r>
        <w:rPr>
          <w:rFonts w:ascii="Verdana" w:hAnsi="Verdana" w:cs="Arial"/>
        </w:rPr>
        <w:t>The Board noted the Public Audit Committee</w:t>
      </w:r>
      <w:r w:rsidR="00235956">
        <w:rPr>
          <w:rFonts w:ascii="Verdana" w:hAnsi="Verdana" w:cs="Arial"/>
        </w:rPr>
        <w:t xml:space="preserve"> (PAC)</w:t>
      </w:r>
      <w:r>
        <w:rPr>
          <w:rFonts w:ascii="Verdana" w:hAnsi="Verdana" w:cs="Arial"/>
        </w:rPr>
        <w:t xml:space="preserve"> Report on The 2013/14 audit of Coatbridge College: Governance of severance arrangements. This report was highly critical of the governance of severance arrangements that had occurred in the former Coatbridge College and had led to the establishment of the Scottish Government’s Task Group that was currently looking at governance arrangements in the Colleges. While there had been significant changes in the college sector since the time of these events, nonetheless some consideration of the issues raised had to be undertaken in order to ensure that such a situation could not arise again. </w:t>
      </w:r>
    </w:p>
    <w:p w:rsidR="00235956" w:rsidRDefault="00235956" w:rsidP="00AC4A94">
      <w:pPr>
        <w:ind w:left="993" w:hanging="993"/>
        <w:jc w:val="both"/>
        <w:rPr>
          <w:rFonts w:ascii="Verdana" w:hAnsi="Verdana" w:cs="Arial"/>
        </w:rPr>
      </w:pPr>
    </w:p>
    <w:p w:rsidR="00235956" w:rsidRDefault="00235956" w:rsidP="00AC4A94">
      <w:pPr>
        <w:ind w:left="993" w:hanging="993"/>
        <w:jc w:val="both"/>
        <w:rPr>
          <w:rFonts w:ascii="Verdana" w:hAnsi="Verdana" w:cs="Arial"/>
        </w:rPr>
      </w:pPr>
      <w:r>
        <w:rPr>
          <w:rFonts w:ascii="Verdana" w:hAnsi="Verdana" w:cs="Arial"/>
        </w:rPr>
        <w:tab/>
        <w:t xml:space="preserve">A paper had been prepared showing how the College compared to the issues raised in the PAC report and identified areas for further consideration and/or improvement. The Board was pleased to note that </w:t>
      </w:r>
      <w:r w:rsidR="00FB6B82">
        <w:rPr>
          <w:rFonts w:ascii="Verdana" w:hAnsi="Verdana" w:cs="Arial"/>
        </w:rPr>
        <w:t xml:space="preserve">overall </w:t>
      </w:r>
      <w:r>
        <w:rPr>
          <w:rFonts w:ascii="Verdana" w:hAnsi="Verdana" w:cs="Arial"/>
        </w:rPr>
        <w:t xml:space="preserve">the College compared favourably but there were areas </w:t>
      </w:r>
      <w:r w:rsidR="00FB6B82">
        <w:rPr>
          <w:rFonts w:ascii="Verdana" w:hAnsi="Verdana" w:cs="Arial"/>
        </w:rPr>
        <w:t xml:space="preserve">requiring further consideration. It was also noted that SFC had now published its revised guidance on severance schemes and settlement agreements (this had been issued on 23 February 2016). The Organisational Development and HR Committee had already given some early consideration to a severance process within the College and how this might operate. It would consider this further at its next meeting in light of the SFC guidance just issued. </w:t>
      </w:r>
    </w:p>
    <w:p w:rsidR="00FB6B82" w:rsidRDefault="005C57C3" w:rsidP="00AC4A94">
      <w:pPr>
        <w:ind w:left="993" w:hanging="993"/>
        <w:jc w:val="both"/>
        <w:rPr>
          <w:rFonts w:ascii="Verdana" w:hAnsi="Verdana" w:cs="Arial"/>
        </w:rPr>
      </w:pPr>
      <w:r>
        <w:rPr>
          <w:rFonts w:ascii="Verdana" w:hAnsi="Verdana" w:cs="Arial"/>
        </w:rPr>
        <w:tab/>
      </w:r>
    </w:p>
    <w:p w:rsidR="005C57C3" w:rsidRDefault="005C57C3" w:rsidP="00AC4A94">
      <w:pPr>
        <w:ind w:left="993" w:hanging="993"/>
        <w:jc w:val="both"/>
        <w:rPr>
          <w:rFonts w:ascii="Verdana" w:hAnsi="Verdana" w:cs="Arial"/>
        </w:rPr>
      </w:pPr>
      <w:r>
        <w:rPr>
          <w:rFonts w:ascii="Verdana" w:hAnsi="Verdana" w:cs="Arial"/>
        </w:rPr>
        <w:tab/>
        <w:t xml:space="preserve">In light of the information presented and following discussion the Board </w:t>
      </w:r>
      <w:r>
        <w:rPr>
          <w:rFonts w:ascii="Verdana" w:hAnsi="Verdana" w:cs="Arial"/>
          <w:b/>
        </w:rPr>
        <w:t xml:space="preserve">RESOLVED </w:t>
      </w:r>
      <w:r>
        <w:rPr>
          <w:rFonts w:ascii="Verdana" w:hAnsi="Verdana" w:cs="Arial"/>
        </w:rPr>
        <w:t xml:space="preserve">that  </w:t>
      </w:r>
    </w:p>
    <w:p w:rsidR="005C57C3" w:rsidRDefault="005C57C3" w:rsidP="00AC4A94">
      <w:pPr>
        <w:ind w:left="993" w:hanging="993"/>
        <w:jc w:val="both"/>
        <w:rPr>
          <w:rFonts w:ascii="Verdana" w:hAnsi="Verdana" w:cs="Arial"/>
        </w:rPr>
      </w:pPr>
    </w:p>
    <w:p w:rsidR="00680BA8" w:rsidRDefault="008C5123" w:rsidP="007C57A6">
      <w:pPr>
        <w:pStyle w:val="ListParagraph"/>
        <w:spacing w:line="240" w:lineRule="auto"/>
        <w:ind w:left="1418" w:hanging="425"/>
        <w:jc w:val="both"/>
        <w:rPr>
          <w:rFonts w:ascii="Verdana" w:hAnsi="Verdana" w:cs="Arial"/>
          <w:b/>
        </w:rPr>
      </w:pPr>
      <w:proofErr w:type="spellStart"/>
      <w:r>
        <w:rPr>
          <w:rFonts w:ascii="Verdana" w:hAnsi="Verdana" w:cs="Arial"/>
        </w:rPr>
        <w:t>i</w:t>
      </w:r>
      <w:proofErr w:type="spellEnd"/>
      <w:r>
        <w:rPr>
          <w:rFonts w:ascii="Verdana" w:hAnsi="Verdana" w:cs="Arial"/>
        </w:rPr>
        <w:t>.</w:t>
      </w:r>
      <w:r w:rsidR="00680BA8">
        <w:rPr>
          <w:rFonts w:ascii="Verdana" w:hAnsi="Verdana" w:cs="Arial"/>
        </w:rPr>
        <w:tab/>
        <w:t>t</w:t>
      </w:r>
      <w:r w:rsidR="005C57C3" w:rsidRPr="005C57C3">
        <w:rPr>
          <w:rFonts w:ascii="Verdana" w:hAnsi="Verdana" w:cs="Arial"/>
        </w:rPr>
        <w:t xml:space="preserve">he remit of </w:t>
      </w:r>
      <w:r w:rsidR="00680BA8">
        <w:rPr>
          <w:rFonts w:ascii="Verdana" w:hAnsi="Verdana" w:cs="Arial"/>
        </w:rPr>
        <w:t xml:space="preserve">the </w:t>
      </w:r>
      <w:r w:rsidR="005C57C3" w:rsidRPr="005C57C3">
        <w:rPr>
          <w:rFonts w:ascii="Verdana" w:hAnsi="Verdana" w:cs="Arial"/>
        </w:rPr>
        <w:t>Remuneration Committee was consistent with the advice contained in the</w:t>
      </w:r>
      <w:r w:rsidR="005C57C3">
        <w:rPr>
          <w:rFonts w:ascii="Verdana" w:hAnsi="Verdana" w:cs="Arial"/>
        </w:rPr>
        <w:t xml:space="preserve"> PAC Report but</w:t>
      </w:r>
      <w:r w:rsidR="005C57C3" w:rsidRPr="005C57C3">
        <w:rPr>
          <w:rFonts w:ascii="Verdana" w:hAnsi="Verdana" w:cs="Arial"/>
        </w:rPr>
        <w:t xml:space="preserve"> an additional statement be added to this to make it clear that the Principal was not present when her salary or p</w:t>
      </w:r>
      <w:r w:rsidR="00680BA8">
        <w:rPr>
          <w:rFonts w:ascii="Verdana" w:hAnsi="Verdana" w:cs="Arial"/>
        </w:rPr>
        <w:t>erformance was being considered;</w:t>
      </w:r>
      <w:r w:rsidR="005C57C3" w:rsidRPr="005C57C3">
        <w:rPr>
          <w:rFonts w:ascii="Verdana" w:hAnsi="Verdana" w:cs="Arial"/>
        </w:rPr>
        <w:t xml:space="preserve">   </w:t>
      </w:r>
      <w:r w:rsidR="005C57C3">
        <w:rPr>
          <w:rFonts w:ascii="Verdana" w:hAnsi="Verdana" w:cs="Arial"/>
        </w:rPr>
        <w:t xml:space="preserve">        </w:t>
      </w:r>
      <w:r w:rsidR="00680BA8">
        <w:rPr>
          <w:rFonts w:ascii="Verdana" w:hAnsi="Verdana" w:cs="Arial"/>
        </w:rPr>
        <w:tab/>
      </w:r>
      <w:r w:rsidR="00680BA8">
        <w:rPr>
          <w:rFonts w:ascii="Verdana" w:hAnsi="Verdana" w:cs="Arial"/>
        </w:rPr>
        <w:tab/>
      </w:r>
    </w:p>
    <w:p w:rsidR="00680BA8" w:rsidRDefault="008C5123" w:rsidP="00680BA8">
      <w:pPr>
        <w:pStyle w:val="ListParagraph"/>
        <w:spacing w:line="240" w:lineRule="auto"/>
        <w:ind w:left="1418" w:hanging="425"/>
        <w:jc w:val="both"/>
        <w:rPr>
          <w:rFonts w:ascii="Verdana" w:hAnsi="Verdana" w:cs="Arial"/>
        </w:rPr>
      </w:pPr>
      <w:r>
        <w:rPr>
          <w:rFonts w:ascii="Verdana" w:hAnsi="Verdana" w:cs="Arial"/>
        </w:rPr>
        <w:t>ii.</w:t>
      </w:r>
      <w:r w:rsidR="00680BA8" w:rsidRPr="00680BA8">
        <w:rPr>
          <w:rFonts w:ascii="Verdana" w:hAnsi="Verdana" w:cs="Arial"/>
        </w:rPr>
        <w:tab/>
      </w:r>
      <w:proofErr w:type="gramStart"/>
      <w:r w:rsidR="00680BA8">
        <w:rPr>
          <w:rFonts w:ascii="Verdana" w:hAnsi="Verdana" w:cs="Arial"/>
        </w:rPr>
        <w:t>the</w:t>
      </w:r>
      <w:proofErr w:type="gramEnd"/>
      <w:r w:rsidR="00680BA8">
        <w:rPr>
          <w:rFonts w:ascii="Verdana" w:hAnsi="Verdana" w:cs="Arial"/>
        </w:rPr>
        <w:t xml:space="preserve"> Secretary to the Board continue to provide secretarial support to the Remuneration Committee;</w:t>
      </w:r>
    </w:p>
    <w:p w:rsidR="00680BA8" w:rsidRPr="005C57C3" w:rsidRDefault="008C5123" w:rsidP="00680BA8">
      <w:pPr>
        <w:spacing w:line="240" w:lineRule="auto"/>
        <w:ind w:left="1418" w:hanging="425"/>
        <w:contextualSpacing/>
        <w:jc w:val="both"/>
        <w:rPr>
          <w:rFonts w:ascii="Verdana" w:hAnsi="Verdana" w:cs="Arial"/>
          <w:b/>
        </w:rPr>
      </w:pPr>
      <w:r>
        <w:rPr>
          <w:rFonts w:ascii="Verdana" w:hAnsi="Verdana" w:cs="Arial"/>
        </w:rPr>
        <w:t>iii.</w:t>
      </w:r>
      <w:r w:rsidR="00680BA8">
        <w:rPr>
          <w:rFonts w:ascii="Verdana" w:hAnsi="Verdana" w:cs="Arial"/>
        </w:rPr>
        <w:tab/>
      </w:r>
      <w:proofErr w:type="gramStart"/>
      <w:r w:rsidR="00680BA8" w:rsidRPr="005C57C3">
        <w:rPr>
          <w:rFonts w:ascii="Verdana" w:hAnsi="Verdana" w:cs="Arial"/>
        </w:rPr>
        <w:t>the</w:t>
      </w:r>
      <w:proofErr w:type="gramEnd"/>
      <w:r w:rsidR="00680BA8" w:rsidRPr="005C57C3">
        <w:rPr>
          <w:rFonts w:ascii="Verdana" w:hAnsi="Verdana" w:cs="Arial"/>
        </w:rPr>
        <w:t xml:space="preserve"> Vice Chair of the Board should Chair meetings </w:t>
      </w:r>
      <w:r w:rsidR="00680BA8">
        <w:rPr>
          <w:rFonts w:ascii="Verdana" w:hAnsi="Verdana" w:cs="Arial"/>
        </w:rPr>
        <w:t>of the Remuneration Committee, and t</w:t>
      </w:r>
      <w:r w:rsidR="00680BA8" w:rsidRPr="005C57C3">
        <w:rPr>
          <w:rFonts w:ascii="Verdana" w:hAnsi="Verdana" w:cs="Arial"/>
        </w:rPr>
        <w:t>he Chair</w:t>
      </w:r>
      <w:r w:rsidR="00680BA8">
        <w:rPr>
          <w:rFonts w:ascii="Verdana" w:hAnsi="Verdana" w:cs="Arial"/>
        </w:rPr>
        <w:t xml:space="preserve"> of the Board</w:t>
      </w:r>
      <w:r w:rsidR="00680BA8" w:rsidRPr="005C57C3">
        <w:rPr>
          <w:rFonts w:ascii="Verdana" w:hAnsi="Verdana" w:cs="Arial"/>
        </w:rPr>
        <w:t xml:space="preserve"> </w:t>
      </w:r>
      <w:r w:rsidR="00680BA8">
        <w:rPr>
          <w:rFonts w:ascii="Verdana" w:hAnsi="Verdana" w:cs="Arial"/>
        </w:rPr>
        <w:t xml:space="preserve">should </w:t>
      </w:r>
      <w:r w:rsidR="00680BA8" w:rsidRPr="005C57C3">
        <w:rPr>
          <w:rFonts w:ascii="Verdana" w:hAnsi="Verdana" w:cs="Arial"/>
        </w:rPr>
        <w:t>r</w:t>
      </w:r>
      <w:r w:rsidR="00680BA8">
        <w:rPr>
          <w:rFonts w:ascii="Verdana" w:hAnsi="Verdana" w:cs="Arial"/>
        </w:rPr>
        <w:t>emain a member of the committee;</w:t>
      </w:r>
      <w:r w:rsidR="00680BA8" w:rsidRPr="005C57C3">
        <w:rPr>
          <w:rFonts w:ascii="Verdana" w:hAnsi="Verdana" w:cs="Arial"/>
        </w:rPr>
        <w:t xml:space="preserve"> </w:t>
      </w:r>
      <w:r w:rsidR="00680BA8" w:rsidRPr="005C57C3">
        <w:rPr>
          <w:rFonts w:ascii="Verdana" w:hAnsi="Verdana" w:cs="Arial"/>
        </w:rPr>
        <w:tab/>
      </w:r>
      <w:r w:rsidR="00680BA8" w:rsidRPr="005C57C3">
        <w:rPr>
          <w:rFonts w:ascii="Verdana" w:hAnsi="Verdana" w:cs="Arial"/>
        </w:rPr>
        <w:tab/>
      </w:r>
      <w:r w:rsidR="00680BA8" w:rsidRPr="005C57C3">
        <w:rPr>
          <w:rFonts w:ascii="Verdana" w:hAnsi="Verdana" w:cs="Arial"/>
        </w:rPr>
        <w:tab/>
      </w:r>
      <w:r w:rsidR="00680BA8" w:rsidRPr="005C57C3">
        <w:rPr>
          <w:rFonts w:ascii="Verdana" w:hAnsi="Verdana" w:cs="Arial"/>
        </w:rPr>
        <w:tab/>
      </w:r>
      <w:r w:rsidR="00680BA8" w:rsidRPr="005C57C3">
        <w:rPr>
          <w:rFonts w:ascii="Verdana" w:hAnsi="Verdana" w:cs="Arial"/>
        </w:rPr>
        <w:tab/>
        <w:t xml:space="preserve"> </w:t>
      </w:r>
    </w:p>
    <w:p w:rsidR="005C57C3" w:rsidRPr="00680BA8" w:rsidRDefault="008C5123" w:rsidP="00680BA8">
      <w:pPr>
        <w:spacing w:line="240" w:lineRule="auto"/>
        <w:ind w:left="273" w:firstLine="720"/>
        <w:jc w:val="both"/>
        <w:rPr>
          <w:rFonts w:ascii="Verdana" w:hAnsi="Verdana" w:cs="Arial"/>
        </w:rPr>
      </w:pPr>
      <w:r>
        <w:rPr>
          <w:rFonts w:ascii="Verdana" w:hAnsi="Verdana" w:cs="Arial"/>
        </w:rPr>
        <w:t>iv.</w:t>
      </w:r>
      <w:r w:rsidR="00680BA8">
        <w:rPr>
          <w:rFonts w:ascii="Verdana" w:hAnsi="Verdana" w:cs="Arial"/>
        </w:rPr>
        <w:tab/>
      </w:r>
      <w:proofErr w:type="gramStart"/>
      <w:r w:rsidR="00680BA8" w:rsidRPr="00680BA8">
        <w:rPr>
          <w:rFonts w:ascii="Verdana" w:hAnsi="Verdana" w:cs="Arial"/>
        </w:rPr>
        <w:t>the</w:t>
      </w:r>
      <w:proofErr w:type="gramEnd"/>
      <w:r w:rsidR="00680BA8" w:rsidRPr="00680BA8">
        <w:rPr>
          <w:rFonts w:ascii="Verdana" w:hAnsi="Verdana" w:cs="Arial"/>
          <w:b/>
        </w:rPr>
        <w:t xml:space="preserve"> </w:t>
      </w:r>
      <w:r w:rsidR="00680BA8" w:rsidRPr="00680BA8">
        <w:rPr>
          <w:rFonts w:ascii="Verdana" w:hAnsi="Verdana" w:cs="Arial"/>
        </w:rPr>
        <w:t>SFC guidance be issued to all Board members for information;</w:t>
      </w:r>
    </w:p>
    <w:p w:rsidR="00FB6B82" w:rsidRPr="00936E15" w:rsidRDefault="008C5123" w:rsidP="00936E15">
      <w:pPr>
        <w:spacing w:line="240" w:lineRule="auto"/>
        <w:ind w:left="1418" w:hanging="425"/>
        <w:contextualSpacing/>
        <w:jc w:val="both"/>
        <w:rPr>
          <w:rFonts w:ascii="Verdana" w:hAnsi="Verdana" w:cs="Arial"/>
          <w:b/>
        </w:rPr>
      </w:pPr>
      <w:proofErr w:type="gramStart"/>
      <w:r>
        <w:rPr>
          <w:rFonts w:ascii="Verdana" w:hAnsi="Verdana" w:cs="Arial"/>
        </w:rPr>
        <w:t>v</w:t>
      </w:r>
      <w:proofErr w:type="gramEnd"/>
      <w:r>
        <w:rPr>
          <w:rFonts w:ascii="Verdana" w:hAnsi="Verdana" w:cs="Arial"/>
        </w:rPr>
        <w:t>.</w:t>
      </w:r>
      <w:r w:rsidR="00680BA8">
        <w:rPr>
          <w:rFonts w:ascii="Verdana" w:hAnsi="Verdana" w:cs="Arial"/>
        </w:rPr>
        <w:tab/>
        <w:t>the draft severance policy and process to support this that had been developed through the Organisational Development and HR Committee be reviewed to ensure that it was consistent with the guidance issued recently by SFC</w:t>
      </w:r>
      <w:r w:rsidR="00936E15">
        <w:rPr>
          <w:rFonts w:ascii="Verdana" w:hAnsi="Verdana" w:cs="Arial"/>
        </w:rPr>
        <w:t xml:space="preserve">. This would be brought to the Board once available.       </w:t>
      </w:r>
      <w:r w:rsidR="00936E15">
        <w:rPr>
          <w:rFonts w:ascii="Verdana" w:hAnsi="Verdana" w:cs="Arial"/>
        </w:rPr>
        <w:tab/>
      </w:r>
      <w:r w:rsidR="00936E15">
        <w:rPr>
          <w:rFonts w:ascii="Verdana" w:hAnsi="Verdana" w:cs="Arial"/>
        </w:rPr>
        <w:tab/>
      </w:r>
      <w:r w:rsidR="00936E15">
        <w:rPr>
          <w:rFonts w:ascii="Verdana" w:hAnsi="Verdana" w:cs="Arial"/>
        </w:rPr>
        <w:tab/>
      </w:r>
      <w:r w:rsidR="00936E15">
        <w:rPr>
          <w:rFonts w:ascii="Verdana" w:hAnsi="Verdana" w:cs="Arial"/>
        </w:rPr>
        <w:tab/>
      </w:r>
      <w:r w:rsidR="00936E15">
        <w:rPr>
          <w:rFonts w:ascii="Verdana" w:hAnsi="Verdana" w:cs="Arial"/>
        </w:rPr>
        <w:tab/>
        <w:t xml:space="preserve">       </w:t>
      </w:r>
      <w:r w:rsidR="00936E15">
        <w:rPr>
          <w:rFonts w:ascii="Verdana" w:hAnsi="Verdana" w:cs="Arial"/>
        </w:rPr>
        <w:tab/>
      </w:r>
      <w:r w:rsidR="00936E15">
        <w:rPr>
          <w:rFonts w:ascii="Verdana" w:hAnsi="Verdana" w:cs="Arial"/>
        </w:rPr>
        <w:tab/>
      </w:r>
      <w:r w:rsidR="00936E15">
        <w:rPr>
          <w:rFonts w:ascii="Verdana" w:hAnsi="Verdana" w:cs="Arial"/>
        </w:rPr>
        <w:tab/>
      </w:r>
      <w:r w:rsidR="00936E15">
        <w:rPr>
          <w:rFonts w:ascii="Verdana" w:hAnsi="Verdana" w:cs="Arial"/>
        </w:rPr>
        <w:tab/>
        <w:t xml:space="preserve">       </w:t>
      </w:r>
      <w:r w:rsidR="00936E15">
        <w:rPr>
          <w:rFonts w:ascii="Verdana" w:hAnsi="Verdana" w:cs="Arial"/>
          <w:b/>
        </w:rPr>
        <w:t xml:space="preserve">[Action: </w:t>
      </w:r>
      <w:proofErr w:type="spellStart"/>
      <w:r w:rsidR="00936E15">
        <w:rPr>
          <w:rFonts w:ascii="Verdana" w:hAnsi="Verdana" w:cs="Arial"/>
          <w:b/>
        </w:rPr>
        <w:t>GMcA</w:t>
      </w:r>
      <w:proofErr w:type="spellEnd"/>
      <w:r w:rsidR="00936E15">
        <w:rPr>
          <w:rFonts w:ascii="Verdana" w:hAnsi="Verdana" w:cs="Arial"/>
          <w:b/>
        </w:rPr>
        <w:t>]</w:t>
      </w:r>
    </w:p>
    <w:p w:rsidR="0052189F" w:rsidRDefault="0052189F" w:rsidP="00AC4A94">
      <w:pPr>
        <w:ind w:left="993" w:hanging="993"/>
        <w:jc w:val="both"/>
        <w:rPr>
          <w:rFonts w:ascii="Verdana" w:hAnsi="Verdana" w:cs="Arial"/>
          <w:b/>
        </w:rPr>
      </w:pPr>
    </w:p>
    <w:p w:rsidR="006221F8" w:rsidRDefault="00EC4F5D" w:rsidP="00FB2F98">
      <w:pPr>
        <w:ind w:left="993" w:hanging="993"/>
        <w:jc w:val="both"/>
        <w:rPr>
          <w:rFonts w:ascii="Verdana" w:hAnsi="Verdana" w:cs="Arial"/>
          <w:b/>
        </w:rPr>
      </w:pPr>
      <w:r>
        <w:rPr>
          <w:rFonts w:ascii="Verdana" w:hAnsi="Verdana" w:cs="Arial"/>
          <w:b/>
        </w:rPr>
        <w:t>BM241</w:t>
      </w:r>
      <w:r w:rsidR="006221F8">
        <w:rPr>
          <w:rFonts w:ascii="Verdana" w:hAnsi="Verdana" w:cs="Arial"/>
          <w:b/>
        </w:rPr>
        <w:tab/>
        <w:t>ST</w:t>
      </w:r>
      <w:r>
        <w:rPr>
          <w:rFonts w:ascii="Verdana" w:hAnsi="Verdana" w:cs="Arial"/>
          <w:b/>
        </w:rPr>
        <w:t>UDENTS ASSOCIATION REPORT (BM226</w:t>
      </w:r>
      <w:r w:rsidR="006221F8">
        <w:rPr>
          <w:rFonts w:ascii="Verdana" w:hAnsi="Verdana" w:cs="Arial"/>
          <w:b/>
        </w:rPr>
        <w:t>)</w:t>
      </w:r>
    </w:p>
    <w:p w:rsidR="007B7709" w:rsidRDefault="00B07370" w:rsidP="00FB2F98">
      <w:pPr>
        <w:ind w:left="993" w:hanging="993"/>
        <w:jc w:val="both"/>
        <w:rPr>
          <w:rFonts w:ascii="Verdana" w:hAnsi="Verdana" w:cs="Arial"/>
        </w:rPr>
      </w:pPr>
      <w:r>
        <w:rPr>
          <w:rFonts w:ascii="Verdana" w:hAnsi="Verdana" w:cs="Arial"/>
          <w:b/>
        </w:rPr>
        <w:tab/>
      </w:r>
      <w:r w:rsidR="007B7709">
        <w:rPr>
          <w:rFonts w:ascii="Verdana" w:hAnsi="Verdana" w:cs="Arial"/>
        </w:rPr>
        <w:t xml:space="preserve">The </w:t>
      </w:r>
      <w:r w:rsidR="00BC2D75">
        <w:rPr>
          <w:rFonts w:ascii="Verdana" w:hAnsi="Verdana" w:cs="Arial"/>
        </w:rPr>
        <w:t xml:space="preserve">Board noted the report from the Student President on the activities of the Students Association. In particular the </w:t>
      </w:r>
      <w:r w:rsidR="007B7709">
        <w:rPr>
          <w:rFonts w:ascii="Verdana" w:hAnsi="Verdana" w:cs="Arial"/>
        </w:rPr>
        <w:t>Student President reported to the Board on the following activities:</w:t>
      </w:r>
    </w:p>
    <w:p w:rsidR="00EA71DC" w:rsidRPr="00BC2D75" w:rsidRDefault="00BC2D75" w:rsidP="00EA71DC">
      <w:pPr>
        <w:pStyle w:val="ListParagraph"/>
        <w:numPr>
          <w:ilvl w:val="0"/>
          <w:numId w:val="9"/>
        </w:numPr>
        <w:jc w:val="both"/>
        <w:rPr>
          <w:rFonts w:ascii="Verdana" w:hAnsi="Verdana" w:cs="Arial"/>
        </w:rPr>
      </w:pPr>
      <w:r>
        <w:rPr>
          <w:rFonts w:ascii="Verdana" w:hAnsi="Verdana" w:cs="Arial"/>
        </w:rPr>
        <w:t xml:space="preserve">The Student President was working hard to establish the structure of the Students Association and to get it better organised. The three Vice </w:t>
      </w:r>
      <w:r>
        <w:rPr>
          <w:rFonts w:ascii="Verdana" w:hAnsi="Verdana" w:cs="Arial"/>
        </w:rPr>
        <w:lastRenderedPageBreak/>
        <w:t>Presidents were now in post,</w:t>
      </w:r>
      <w:r w:rsidR="00EA71DC">
        <w:rPr>
          <w:rFonts w:ascii="Verdana" w:hAnsi="Verdana" w:cs="Arial"/>
        </w:rPr>
        <w:t xml:space="preserve"> as were the</w:t>
      </w:r>
      <w:r>
        <w:rPr>
          <w:rFonts w:ascii="Verdana" w:hAnsi="Verdana" w:cs="Arial"/>
        </w:rPr>
        <w:t xml:space="preserve"> other</w:t>
      </w:r>
      <w:r w:rsidR="00EA71DC">
        <w:rPr>
          <w:rFonts w:ascii="Verdana" w:hAnsi="Verdana" w:cs="Arial"/>
        </w:rPr>
        <w:t xml:space="preserve"> elected Officers.</w:t>
      </w:r>
      <w:r>
        <w:rPr>
          <w:rFonts w:ascii="Verdana" w:hAnsi="Verdana" w:cs="Arial"/>
        </w:rPr>
        <w:t xml:space="preserve"> </w:t>
      </w:r>
      <w:r w:rsidR="00EA71DC">
        <w:rPr>
          <w:rFonts w:ascii="Verdana" w:hAnsi="Verdana" w:cs="Arial"/>
        </w:rPr>
        <w:t>Some further consideration would be given to the precise nature of the Vice President and Officer post</w:t>
      </w:r>
      <w:r w:rsidR="00940296">
        <w:rPr>
          <w:rFonts w:ascii="Verdana" w:hAnsi="Verdana" w:cs="Arial"/>
        </w:rPr>
        <w:t>s</w:t>
      </w:r>
      <w:r w:rsidR="00EA71DC">
        <w:rPr>
          <w:rFonts w:ascii="Verdana" w:hAnsi="Verdana" w:cs="Arial"/>
        </w:rPr>
        <w:t xml:space="preserve">.  </w:t>
      </w:r>
    </w:p>
    <w:p w:rsidR="00BC2D75" w:rsidRDefault="00EA71DC" w:rsidP="00BC2D75">
      <w:pPr>
        <w:pStyle w:val="ListParagraph"/>
        <w:numPr>
          <w:ilvl w:val="0"/>
          <w:numId w:val="9"/>
        </w:numPr>
        <w:jc w:val="both"/>
        <w:rPr>
          <w:rFonts w:ascii="Verdana" w:hAnsi="Verdana" w:cs="Arial"/>
        </w:rPr>
      </w:pPr>
      <w:r>
        <w:rPr>
          <w:rFonts w:ascii="Verdana" w:hAnsi="Verdana" w:cs="Arial"/>
        </w:rPr>
        <w:t>T</w:t>
      </w:r>
      <w:r w:rsidR="00BC2D75">
        <w:rPr>
          <w:rFonts w:ascii="Verdana" w:hAnsi="Verdana" w:cs="Arial"/>
        </w:rPr>
        <w:t>he Student Representative Council (SRC) meetings were</w:t>
      </w:r>
      <w:r>
        <w:rPr>
          <w:rFonts w:ascii="Verdana" w:hAnsi="Verdana" w:cs="Arial"/>
        </w:rPr>
        <w:t xml:space="preserve"> now</w:t>
      </w:r>
      <w:r w:rsidR="00BC2D75">
        <w:rPr>
          <w:rFonts w:ascii="Verdana" w:hAnsi="Verdana" w:cs="Arial"/>
        </w:rPr>
        <w:t xml:space="preserve"> up and running</w:t>
      </w:r>
      <w:r w:rsidR="009D0FA6">
        <w:rPr>
          <w:rFonts w:ascii="Verdana" w:hAnsi="Verdana" w:cs="Arial"/>
        </w:rPr>
        <w:t xml:space="preserve">. Also some focus group </w:t>
      </w:r>
      <w:r>
        <w:rPr>
          <w:rFonts w:ascii="Verdana" w:hAnsi="Verdana" w:cs="Arial"/>
        </w:rPr>
        <w:t xml:space="preserve">meetings had </w:t>
      </w:r>
      <w:r w:rsidR="009D0FA6">
        <w:rPr>
          <w:rFonts w:ascii="Verdana" w:hAnsi="Verdana" w:cs="Arial"/>
        </w:rPr>
        <w:t xml:space="preserve">been held to discuss particular matters. These had </w:t>
      </w:r>
      <w:r>
        <w:rPr>
          <w:rFonts w:ascii="Verdana" w:hAnsi="Verdana" w:cs="Arial"/>
        </w:rPr>
        <w:t xml:space="preserve">provided some </w:t>
      </w:r>
      <w:r w:rsidR="009D0FA6">
        <w:rPr>
          <w:rFonts w:ascii="Verdana" w:hAnsi="Verdana" w:cs="Arial"/>
        </w:rPr>
        <w:t xml:space="preserve">very useful feedback </w:t>
      </w:r>
      <w:r w:rsidR="00940296">
        <w:rPr>
          <w:rFonts w:ascii="Verdana" w:hAnsi="Verdana" w:cs="Arial"/>
        </w:rPr>
        <w:t xml:space="preserve">which would be taken into account as plans for the future were being developed. </w:t>
      </w:r>
      <w:r w:rsidR="00BC2D75">
        <w:rPr>
          <w:rFonts w:ascii="Verdana" w:hAnsi="Verdana" w:cs="Arial"/>
        </w:rPr>
        <w:t xml:space="preserve"> </w:t>
      </w:r>
    </w:p>
    <w:p w:rsidR="00EA71DC" w:rsidRDefault="00BC2D75" w:rsidP="00BC2D75">
      <w:pPr>
        <w:pStyle w:val="ListParagraph"/>
        <w:numPr>
          <w:ilvl w:val="0"/>
          <w:numId w:val="9"/>
        </w:numPr>
        <w:jc w:val="both"/>
        <w:rPr>
          <w:rFonts w:ascii="Verdana" w:hAnsi="Verdana" w:cs="Arial"/>
        </w:rPr>
      </w:pPr>
      <w:r>
        <w:rPr>
          <w:rFonts w:ascii="Verdana" w:hAnsi="Verdana" w:cs="Arial"/>
        </w:rPr>
        <w:t xml:space="preserve">The elections for the Sabbatical Officer posts would be held in April, so that these officers would be in post for the start of the next session. </w:t>
      </w:r>
      <w:r w:rsidR="00EA71DC">
        <w:rPr>
          <w:rFonts w:ascii="Verdana" w:hAnsi="Verdana" w:cs="Arial"/>
        </w:rPr>
        <w:t xml:space="preserve">The President would be in post until 31 July, and the President Elect would be in post from June, so that there was a period of overlap before the next President took up post on 1 August </w:t>
      </w:r>
      <w:r w:rsidR="00940296">
        <w:rPr>
          <w:rFonts w:ascii="Verdana" w:hAnsi="Verdana" w:cs="Arial"/>
        </w:rPr>
        <w:t>2016 which</w:t>
      </w:r>
      <w:r w:rsidR="00EA71DC">
        <w:rPr>
          <w:rFonts w:ascii="Verdana" w:hAnsi="Verdana" w:cs="Arial"/>
        </w:rPr>
        <w:t xml:space="preserve"> would allow for a hand over.</w:t>
      </w:r>
      <w:r>
        <w:rPr>
          <w:rFonts w:ascii="Verdana" w:hAnsi="Verdana" w:cs="Arial"/>
        </w:rPr>
        <w:t xml:space="preserve"> </w:t>
      </w:r>
    </w:p>
    <w:p w:rsidR="009D0FA6" w:rsidRDefault="00940296" w:rsidP="00BC2D75">
      <w:pPr>
        <w:pStyle w:val="ListParagraph"/>
        <w:numPr>
          <w:ilvl w:val="0"/>
          <w:numId w:val="9"/>
        </w:numPr>
        <w:jc w:val="both"/>
        <w:rPr>
          <w:rFonts w:ascii="Verdana" w:hAnsi="Verdana" w:cs="Arial"/>
        </w:rPr>
      </w:pPr>
      <w:r>
        <w:rPr>
          <w:rFonts w:ascii="Verdana" w:hAnsi="Verdana" w:cs="Arial"/>
        </w:rPr>
        <w:t>The Student President had provided input to the project that was currently underway within the College on enhancing the student journey. The students were particularly pleased to have the opportunity to provide input to this project</w:t>
      </w:r>
      <w:r w:rsidR="009D0FA6">
        <w:rPr>
          <w:rFonts w:ascii="Verdana" w:hAnsi="Verdana" w:cs="Arial"/>
        </w:rPr>
        <w:t xml:space="preserve"> and would continue to do so. </w:t>
      </w:r>
    </w:p>
    <w:p w:rsidR="009D0FA6" w:rsidRDefault="009D0FA6" w:rsidP="00BC2D75">
      <w:pPr>
        <w:pStyle w:val="ListParagraph"/>
        <w:numPr>
          <w:ilvl w:val="0"/>
          <w:numId w:val="9"/>
        </w:numPr>
        <w:jc w:val="both"/>
        <w:rPr>
          <w:rFonts w:ascii="Verdana" w:hAnsi="Verdana" w:cs="Arial"/>
        </w:rPr>
      </w:pPr>
      <w:r>
        <w:rPr>
          <w:rFonts w:ascii="Verdana" w:hAnsi="Verdana" w:cs="Arial"/>
        </w:rPr>
        <w:t xml:space="preserve">The Student President was clear that more work should be undertaken to get the class representative system working better. There had been a number of difficulties this year and improvements had been identified for next year. </w:t>
      </w:r>
    </w:p>
    <w:p w:rsidR="009D0FA6" w:rsidRDefault="009D0FA6" w:rsidP="00BC2D75">
      <w:pPr>
        <w:pStyle w:val="ListParagraph"/>
        <w:numPr>
          <w:ilvl w:val="0"/>
          <w:numId w:val="9"/>
        </w:numPr>
        <w:jc w:val="both"/>
        <w:rPr>
          <w:rFonts w:ascii="Verdana" w:hAnsi="Verdana" w:cs="Arial"/>
        </w:rPr>
      </w:pPr>
      <w:r>
        <w:rPr>
          <w:rFonts w:ascii="Verdana" w:hAnsi="Verdana" w:cs="Arial"/>
        </w:rPr>
        <w:t xml:space="preserve">The Student President confirmed that the Students Association had received significant support and advice from the Vice Principals and the Student Services Team. This had proved invaluable to the Association. </w:t>
      </w:r>
    </w:p>
    <w:p w:rsidR="009D0FA6" w:rsidRDefault="009D0FA6" w:rsidP="00BC2D75">
      <w:pPr>
        <w:pStyle w:val="ListParagraph"/>
        <w:numPr>
          <w:ilvl w:val="0"/>
          <w:numId w:val="9"/>
        </w:numPr>
        <w:jc w:val="both"/>
        <w:rPr>
          <w:rFonts w:ascii="Verdana" w:hAnsi="Verdana" w:cs="Arial"/>
        </w:rPr>
      </w:pPr>
      <w:r>
        <w:rPr>
          <w:rFonts w:ascii="Verdana" w:hAnsi="Verdana" w:cs="Arial"/>
        </w:rPr>
        <w:t xml:space="preserve">The Student President would produce an end of year report which would highlight what had worked well and what could be improved. The Board would welcome such a report. </w:t>
      </w:r>
    </w:p>
    <w:p w:rsidR="009D0FA6" w:rsidRDefault="009D0FA6" w:rsidP="009D0FA6">
      <w:pPr>
        <w:jc w:val="both"/>
        <w:rPr>
          <w:rFonts w:ascii="Verdana" w:hAnsi="Verdana" w:cs="Arial"/>
        </w:rPr>
      </w:pPr>
    </w:p>
    <w:p w:rsidR="00940296" w:rsidRPr="009D0FA6" w:rsidRDefault="009D0FA6" w:rsidP="009D0FA6">
      <w:pPr>
        <w:ind w:left="990"/>
        <w:jc w:val="both"/>
        <w:rPr>
          <w:rFonts w:ascii="Verdana" w:hAnsi="Verdana" w:cs="Arial"/>
        </w:rPr>
      </w:pPr>
      <w:r>
        <w:rPr>
          <w:rFonts w:ascii="Verdana" w:hAnsi="Verdana" w:cs="Arial"/>
        </w:rPr>
        <w:t xml:space="preserve">The Board thanked the Student President for his report and </w:t>
      </w:r>
      <w:r>
        <w:rPr>
          <w:rFonts w:ascii="Verdana" w:hAnsi="Verdana" w:cs="Arial"/>
          <w:b/>
        </w:rPr>
        <w:t xml:space="preserve">agreed </w:t>
      </w:r>
      <w:r>
        <w:rPr>
          <w:rFonts w:ascii="Verdana" w:hAnsi="Verdana" w:cs="Arial"/>
        </w:rPr>
        <w:t>that consideration would be given to taking thi</w:t>
      </w:r>
      <w:r w:rsidR="008412A6">
        <w:rPr>
          <w:rFonts w:ascii="Verdana" w:hAnsi="Verdana" w:cs="Arial"/>
        </w:rPr>
        <w:t>s report earlier in the agenda</w:t>
      </w:r>
      <w:r>
        <w:rPr>
          <w:rFonts w:ascii="Verdana" w:hAnsi="Verdana" w:cs="Arial"/>
        </w:rPr>
        <w:t xml:space="preserve"> in the future.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 xml:space="preserve">  </w:t>
      </w:r>
      <w:r w:rsidR="008412A6">
        <w:rPr>
          <w:rFonts w:ascii="Verdana" w:hAnsi="Verdana" w:cs="Arial"/>
          <w:b/>
        </w:rPr>
        <w:tab/>
        <w:t xml:space="preserve">  </w:t>
      </w:r>
      <w:r>
        <w:rPr>
          <w:rFonts w:ascii="Verdana" w:hAnsi="Verdana" w:cs="Arial"/>
          <w:b/>
        </w:rPr>
        <w:t>[Action: KM]</w:t>
      </w:r>
      <w:r w:rsidRPr="009D0FA6">
        <w:rPr>
          <w:rFonts w:ascii="Verdana" w:hAnsi="Verdana" w:cs="Arial"/>
        </w:rPr>
        <w:t xml:space="preserve"> </w:t>
      </w:r>
      <w:r w:rsidR="00940296" w:rsidRPr="009D0FA6">
        <w:rPr>
          <w:rFonts w:ascii="Verdana" w:hAnsi="Verdana" w:cs="Arial"/>
        </w:rPr>
        <w:t xml:space="preserve"> </w:t>
      </w:r>
    </w:p>
    <w:p w:rsidR="002A6931" w:rsidRPr="00F262E2" w:rsidRDefault="00E36189" w:rsidP="00F262E2">
      <w:pPr>
        <w:ind w:left="993"/>
        <w:jc w:val="both"/>
        <w:rPr>
          <w:rFonts w:ascii="Verdana" w:hAnsi="Verdana" w:cs="Arial"/>
        </w:rPr>
      </w:pPr>
      <w:r w:rsidRPr="00F262E2">
        <w:rPr>
          <w:rFonts w:ascii="Verdana" w:hAnsi="Verdana" w:cs="Arial"/>
        </w:rPr>
        <w:tab/>
      </w:r>
    </w:p>
    <w:p w:rsidR="00727E85" w:rsidRDefault="00D365BE" w:rsidP="004A154E">
      <w:pPr>
        <w:ind w:left="993" w:hanging="993"/>
        <w:jc w:val="both"/>
        <w:rPr>
          <w:rFonts w:ascii="Verdana" w:hAnsi="Verdana" w:cs="Arial"/>
          <w:b/>
        </w:rPr>
      </w:pPr>
      <w:r>
        <w:rPr>
          <w:rFonts w:ascii="Verdana" w:hAnsi="Verdana" w:cs="Arial"/>
          <w:b/>
        </w:rPr>
        <w:t>BM2</w:t>
      </w:r>
      <w:r w:rsidR="00EC4F5D">
        <w:rPr>
          <w:rFonts w:ascii="Verdana" w:hAnsi="Verdana" w:cs="Arial"/>
          <w:b/>
        </w:rPr>
        <w:t>4</w:t>
      </w:r>
      <w:r w:rsidR="008435E5">
        <w:rPr>
          <w:rFonts w:ascii="Verdana" w:hAnsi="Verdana" w:cs="Arial"/>
          <w:b/>
        </w:rPr>
        <w:t>2</w:t>
      </w:r>
      <w:r w:rsidR="00E97D42">
        <w:rPr>
          <w:rFonts w:ascii="Verdana" w:hAnsi="Verdana" w:cs="Arial"/>
          <w:b/>
        </w:rPr>
        <w:tab/>
      </w:r>
      <w:r w:rsidR="00EC4F5D">
        <w:rPr>
          <w:rFonts w:ascii="Verdana" w:hAnsi="Verdana" w:cs="Arial"/>
          <w:b/>
        </w:rPr>
        <w:t>AUDIT COMMITTEE REPORT</w:t>
      </w:r>
      <w:r w:rsidR="00E97D42">
        <w:rPr>
          <w:rFonts w:ascii="Verdana" w:hAnsi="Verdana" w:cs="Arial"/>
          <w:b/>
        </w:rPr>
        <w:t xml:space="preserve"> </w:t>
      </w:r>
    </w:p>
    <w:p w:rsidR="00EC4F5D" w:rsidRPr="00BB2B1E" w:rsidRDefault="00BB2B1E" w:rsidP="004A154E">
      <w:pPr>
        <w:ind w:left="993" w:hanging="993"/>
        <w:jc w:val="both"/>
        <w:rPr>
          <w:rFonts w:ascii="Verdana" w:hAnsi="Verdana" w:cs="Arial"/>
        </w:rPr>
      </w:pPr>
      <w:r>
        <w:rPr>
          <w:rFonts w:ascii="Verdana" w:hAnsi="Verdana" w:cs="Arial"/>
          <w:b/>
        </w:rPr>
        <w:tab/>
      </w:r>
      <w:r w:rsidR="0058389C">
        <w:rPr>
          <w:rFonts w:ascii="Verdana" w:hAnsi="Verdana" w:cs="Arial"/>
        </w:rPr>
        <w:t>The Board receiv</w:t>
      </w:r>
      <w:r>
        <w:rPr>
          <w:rFonts w:ascii="Verdana" w:hAnsi="Verdana" w:cs="Arial"/>
        </w:rPr>
        <w:t xml:space="preserve">ed the minutes of the meeting of the Audit Committee held on 24 September 2015. While there had been a verbal report from the Audit Committee meeting to the Board, at its meeting on 5 October 2015 (BM212.6), the minutes themselves had </w:t>
      </w:r>
      <w:r w:rsidR="0058389C">
        <w:rPr>
          <w:rFonts w:ascii="Verdana" w:hAnsi="Verdana" w:cs="Arial"/>
        </w:rPr>
        <w:t xml:space="preserve">not been available in time for the October meeting and had </w:t>
      </w:r>
      <w:r>
        <w:rPr>
          <w:rFonts w:ascii="Verdana" w:hAnsi="Verdana" w:cs="Arial"/>
        </w:rPr>
        <w:t xml:space="preserve">been omitted from the paperwork for the December meeting of the Board. </w:t>
      </w:r>
      <w:r w:rsidR="0058389C">
        <w:rPr>
          <w:rFonts w:ascii="Verdana" w:hAnsi="Verdana" w:cs="Arial"/>
        </w:rPr>
        <w:t>The Board note</w:t>
      </w:r>
      <w:r>
        <w:rPr>
          <w:rFonts w:ascii="Verdana" w:hAnsi="Verdana" w:cs="Arial"/>
        </w:rPr>
        <w:t xml:space="preserve">d the minutes. </w:t>
      </w:r>
    </w:p>
    <w:p w:rsidR="00BB2B1E" w:rsidRDefault="00BB2B1E" w:rsidP="004A154E">
      <w:pPr>
        <w:ind w:left="993" w:hanging="993"/>
        <w:jc w:val="both"/>
        <w:rPr>
          <w:rFonts w:ascii="Verdana" w:hAnsi="Verdana" w:cs="Arial"/>
          <w:b/>
        </w:rPr>
      </w:pPr>
    </w:p>
    <w:p w:rsidR="00727E85" w:rsidRDefault="00B07C10" w:rsidP="004A154E">
      <w:pPr>
        <w:ind w:left="993" w:hanging="993"/>
        <w:jc w:val="both"/>
        <w:rPr>
          <w:rFonts w:ascii="Verdana" w:hAnsi="Verdana" w:cs="Arial"/>
          <w:b/>
        </w:rPr>
      </w:pPr>
      <w:r>
        <w:rPr>
          <w:rFonts w:ascii="Verdana" w:hAnsi="Verdana" w:cs="Arial"/>
          <w:b/>
        </w:rPr>
        <w:t>BM2</w:t>
      </w:r>
      <w:r w:rsidR="00EC4F5D">
        <w:rPr>
          <w:rFonts w:ascii="Verdana" w:hAnsi="Verdana" w:cs="Arial"/>
          <w:b/>
        </w:rPr>
        <w:t>43</w:t>
      </w:r>
      <w:r w:rsidR="0043409A">
        <w:rPr>
          <w:rFonts w:ascii="Verdana" w:hAnsi="Verdana" w:cs="Arial"/>
          <w:b/>
        </w:rPr>
        <w:tab/>
      </w:r>
      <w:r>
        <w:rPr>
          <w:rFonts w:ascii="Verdana" w:hAnsi="Verdana" w:cs="Arial"/>
          <w:b/>
        </w:rPr>
        <w:t xml:space="preserve">BOARD: MEMBERSHIP OF COMMITTEES, </w:t>
      </w:r>
      <w:r w:rsidR="00A962E9">
        <w:rPr>
          <w:rFonts w:ascii="Verdana" w:hAnsi="Verdana" w:cs="Arial"/>
          <w:b/>
        </w:rPr>
        <w:t xml:space="preserve">DATES OF MEETINGS AND </w:t>
      </w:r>
      <w:r w:rsidR="004A154E">
        <w:rPr>
          <w:rFonts w:ascii="Verdana" w:hAnsi="Verdana" w:cs="Arial"/>
          <w:b/>
        </w:rPr>
        <w:t xml:space="preserve">SCHEDULE OF </w:t>
      </w:r>
      <w:r w:rsidR="00727E85">
        <w:rPr>
          <w:rFonts w:ascii="Verdana" w:hAnsi="Verdana" w:cs="Arial"/>
          <w:b/>
        </w:rPr>
        <w:t xml:space="preserve">BUSINESS </w:t>
      </w:r>
      <w:r w:rsidR="0043409A">
        <w:rPr>
          <w:rFonts w:ascii="Verdana" w:hAnsi="Verdana" w:cs="Arial"/>
          <w:b/>
        </w:rPr>
        <w:t>201</w:t>
      </w:r>
      <w:r w:rsidR="004A154E">
        <w:rPr>
          <w:rFonts w:ascii="Verdana" w:hAnsi="Verdana" w:cs="Arial"/>
          <w:b/>
        </w:rPr>
        <w:t>5</w:t>
      </w:r>
      <w:r w:rsidR="0043409A">
        <w:rPr>
          <w:rFonts w:ascii="Verdana" w:hAnsi="Verdana" w:cs="Arial"/>
          <w:b/>
        </w:rPr>
        <w:t>/16</w:t>
      </w:r>
    </w:p>
    <w:p w:rsidR="00454ECA" w:rsidRDefault="00EC236E" w:rsidP="00BB0D73">
      <w:pPr>
        <w:ind w:left="993" w:hanging="993"/>
        <w:jc w:val="both"/>
        <w:rPr>
          <w:rFonts w:ascii="Verdana" w:hAnsi="Verdana" w:cs="Arial"/>
        </w:rPr>
      </w:pPr>
      <w:r>
        <w:rPr>
          <w:rFonts w:ascii="Verdana" w:hAnsi="Verdana" w:cs="Arial"/>
          <w:b/>
        </w:rPr>
        <w:tab/>
      </w:r>
      <w:r>
        <w:rPr>
          <w:rFonts w:ascii="Verdana" w:hAnsi="Verdana" w:cs="Arial"/>
        </w:rPr>
        <w:t xml:space="preserve">The </w:t>
      </w:r>
      <w:r w:rsidR="0043409A">
        <w:rPr>
          <w:rFonts w:ascii="Verdana" w:hAnsi="Verdana" w:cs="Arial"/>
        </w:rPr>
        <w:t xml:space="preserve">Board </w:t>
      </w:r>
      <w:r w:rsidR="00B07C10">
        <w:rPr>
          <w:rFonts w:ascii="Verdana" w:hAnsi="Verdana" w:cs="Arial"/>
        </w:rPr>
        <w:t>noted information on the membership of its committees,</w:t>
      </w:r>
      <w:r w:rsidR="0043409A">
        <w:rPr>
          <w:rFonts w:ascii="Verdana" w:hAnsi="Verdana" w:cs="Arial"/>
          <w:b/>
        </w:rPr>
        <w:t xml:space="preserve"> </w:t>
      </w:r>
      <w:r w:rsidR="00B07C10">
        <w:rPr>
          <w:rFonts w:ascii="Verdana" w:hAnsi="Verdana" w:cs="Arial"/>
        </w:rPr>
        <w:t>dates of meetings</w:t>
      </w:r>
      <w:r w:rsidR="0043409A">
        <w:rPr>
          <w:rFonts w:ascii="Verdana" w:hAnsi="Verdana" w:cs="Arial"/>
        </w:rPr>
        <w:t xml:space="preserve"> </w:t>
      </w:r>
      <w:r w:rsidR="00A962E9">
        <w:rPr>
          <w:rFonts w:ascii="Verdana" w:hAnsi="Verdana" w:cs="Arial"/>
        </w:rPr>
        <w:t>and</w:t>
      </w:r>
      <w:r w:rsidR="00070DEF">
        <w:rPr>
          <w:rFonts w:ascii="Verdana" w:hAnsi="Verdana" w:cs="Arial"/>
        </w:rPr>
        <w:t xml:space="preserve"> </w:t>
      </w:r>
      <w:r>
        <w:rPr>
          <w:rFonts w:ascii="Verdana" w:hAnsi="Verdana" w:cs="Arial"/>
        </w:rPr>
        <w:t>Schedule of</w:t>
      </w:r>
      <w:r w:rsidR="007415C8">
        <w:rPr>
          <w:rFonts w:ascii="Verdana" w:hAnsi="Verdana" w:cs="Arial"/>
        </w:rPr>
        <w:t xml:space="preserve"> Business for </w:t>
      </w:r>
      <w:r w:rsidR="0043409A">
        <w:rPr>
          <w:rFonts w:ascii="Verdana" w:hAnsi="Verdana" w:cs="Arial"/>
        </w:rPr>
        <w:t>2015/16</w:t>
      </w:r>
      <w:r w:rsidR="00B07C10">
        <w:rPr>
          <w:rFonts w:ascii="Verdana" w:hAnsi="Verdana" w:cs="Arial"/>
        </w:rPr>
        <w:t>.</w:t>
      </w:r>
      <w:r w:rsidR="0043409A">
        <w:rPr>
          <w:rFonts w:ascii="Verdana" w:hAnsi="Verdana" w:cs="Arial"/>
        </w:rPr>
        <w:t xml:space="preserve"> </w:t>
      </w:r>
    </w:p>
    <w:p w:rsidR="00D365BE" w:rsidRDefault="00D365BE" w:rsidP="00BB0D73">
      <w:pPr>
        <w:ind w:left="993" w:hanging="993"/>
        <w:jc w:val="both"/>
        <w:rPr>
          <w:rFonts w:ascii="Verdana" w:hAnsi="Verdana" w:cs="Arial"/>
        </w:rPr>
      </w:pPr>
    </w:p>
    <w:p w:rsidR="00A00405" w:rsidRPr="00BB0D73" w:rsidRDefault="00A00405" w:rsidP="00BB0D73">
      <w:pPr>
        <w:ind w:left="993" w:hanging="993"/>
        <w:jc w:val="both"/>
        <w:rPr>
          <w:rFonts w:ascii="Verdana" w:hAnsi="Verdana" w:cs="Arial"/>
        </w:rPr>
      </w:pPr>
    </w:p>
    <w:p w:rsidR="005B0AD9" w:rsidRDefault="00EC4F5D" w:rsidP="00B07C10">
      <w:pPr>
        <w:ind w:left="993" w:hanging="993"/>
        <w:jc w:val="both"/>
        <w:rPr>
          <w:rFonts w:ascii="Verdana" w:hAnsi="Verdana" w:cs="Arial"/>
          <w:b/>
        </w:rPr>
      </w:pPr>
      <w:r>
        <w:rPr>
          <w:rFonts w:ascii="Verdana" w:hAnsi="Verdana" w:cs="Arial"/>
          <w:b/>
        </w:rPr>
        <w:lastRenderedPageBreak/>
        <w:t>BM244</w:t>
      </w:r>
      <w:r>
        <w:rPr>
          <w:rFonts w:ascii="Verdana" w:hAnsi="Verdana" w:cs="Arial"/>
          <w:b/>
        </w:rPr>
        <w:tab/>
        <w:t xml:space="preserve">THANKS TO VICE PRINCIPAL EDUCATIONAL LEADERSHIP </w:t>
      </w:r>
      <w:r w:rsidR="003F1328">
        <w:rPr>
          <w:rFonts w:ascii="Verdana" w:hAnsi="Verdana" w:cs="Arial"/>
          <w:b/>
        </w:rPr>
        <w:t xml:space="preserve"> </w:t>
      </w:r>
    </w:p>
    <w:p w:rsidR="004C15D6" w:rsidRPr="00B80501" w:rsidRDefault="00B80501" w:rsidP="00B07C10">
      <w:pPr>
        <w:ind w:left="993" w:hanging="993"/>
        <w:jc w:val="both"/>
        <w:rPr>
          <w:rFonts w:ascii="Verdana" w:hAnsi="Verdana" w:cs="Arial"/>
        </w:rPr>
      </w:pPr>
      <w:r>
        <w:rPr>
          <w:rFonts w:ascii="Verdana" w:hAnsi="Verdana" w:cs="Arial"/>
          <w:b/>
        </w:rPr>
        <w:tab/>
      </w:r>
      <w:r>
        <w:rPr>
          <w:rFonts w:ascii="Verdana" w:hAnsi="Verdana" w:cs="Arial"/>
        </w:rPr>
        <w:t>Ms Johnston informed the Board that she had met recently with the Vice Principal Educationa</w:t>
      </w:r>
      <w:r w:rsidR="00B42805">
        <w:rPr>
          <w:rFonts w:ascii="Verdana" w:hAnsi="Verdana" w:cs="Arial"/>
        </w:rPr>
        <w:t>l Leadership</w:t>
      </w:r>
      <w:r>
        <w:rPr>
          <w:rFonts w:ascii="Verdana" w:hAnsi="Verdana" w:cs="Arial"/>
        </w:rPr>
        <w:t xml:space="preserve"> to hear in more detail about how the curriculum was developed and formed. She had found this an extremely useful session and wished to record her thanks to the Vice Principal.   </w:t>
      </w:r>
    </w:p>
    <w:p w:rsidR="00B80501" w:rsidRDefault="00B80501" w:rsidP="00B07C10">
      <w:pPr>
        <w:ind w:left="993" w:hanging="993"/>
        <w:jc w:val="both"/>
        <w:rPr>
          <w:rFonts w:ascii="Verdana" w:hAnsi="Verdana" w:cs="Arial"/>
          <w:b/>
        </w:rPr>
      </w:pPr>
    </w:p>
    <w:p w:rsidR="00727E85" w:rsidRDefault="00EC4F5D" w:rsidP="00791B96">
      <w:pPr>
        <w:ind w:left="993" w:hanging="993"/>
        <w:jc w:val="both"/>
        <w:rPr>
          <w:rFonts w:ascii="Verdana" w:hAnsi="Verdana" w:cs="Arial"/>
          <w:b/>
        </w:rPr>
      </w:pPr>
      <w:r>
        <w:rPr>
          <w:rFonts w:ascii="Verdana" w:hAnsi="Verdana" w:cs="Arial"/>
          <w:b/>
        </w:rPr>
        <w:t>BM245</w:t>
      </w:r>
      <w:r w:rsidR="00727E85">
        <w:rPr>
          <w:rFonts w:ascii="Verdana" w:hAnsi="Verdana" w:cs="Arial"/>
          <w:b/>
        </w:rPr>
        <w:tab/>
        <w:t>NEXT MEETING</w:t>
      </w:r>
    </w:p>
    <w:p w:rsidR="00ED0E09" w:rsidRDefault="00630A9C" w:rsidP="004A154E">
      <w:pPr>
        <w:ind w:left="993" w:hanging="993"/>
        <w:jc w:val="both"/>
        <w:rPr>
          <w:rFonts w:ascii="Verdana" w:hAnsi="Verdana" w:cs="Arial"/>
        </w:rPr>
      </w:pPr>
      <w:r>
        <w:rPr>
          <w:rFonts w:ascii="Verdana" w:hAnsi="Verdana" w:cs="Arial"/>
          <w:b/>
        </w:rPr>
        <w:tab/>
      </w:r>
      <w:proofErr w:type="gramStart"/>
      <w:r w:rsidR="00EC4F5D">
        <w:rPr>
          <w:rFonts w:ascii="Verdana" w:hAnsi="Verdana" w:cs="Arial"/>
        </w:rPr>
        <w:t xml:space="preserve">Monday 21 March </w:t>
      </w:r>
      <w:r w:rsidR="003F1328">
        <w:rPr>
          <w:rFonts w:ascii="Verdana" w:hAnsi="Verdana" w:cs="Arial"/>
        </w:rPr>
        <w:t>2016</w:t>
      </w:r>
      <w:r w:rsidR="004A154E">
        <w:rPr>
          <w:rFonts w:ascii="Verdana" w:hAnsi="Verdana" w:cs="Arial"/>
        </w:rPr>
        <w:t xml:space="preserve"> at 4.00 p.m. at </w:t>
      </w:r>
      <w:r w:rsidR="00EC4F5D">
        <w:rPr>
          <w:rFonts w:ascii="Verdana" w:hAnsi="Verdana" w:cs="Arial"/>
        </w:rPr>
        <w:t>the Paisley</w:t>
      </w:r>
      <w:r>
        <w:rPr>
          <w:rFonts w:ascii="Verdana" w:hAnsi="Verdana" w:cs="Arial"/>
        </w:rPr>
        <w:t xml:space="preserve"> Campus.</w:t>
      </w:r>
      <w:proofErr w:type="gramEnd"/>
      <w:r>
        <w:rPr>
          <w:rFonts w:ascii="Verdana" w:hAnsi="Verdana" w:cs="Arial"/>
        </w:rPr>
        <w:t xml:space="preserve"> </w:t>
      </w:r>
      <w:r w:rsidR="003F1328">
        <w:rPr>
          <w:rFonts w:ascii="Verdana" w:hAnsi="Verdana" w:cs="Arial"/>
        </w:rPr>
        <w:t>This would be preceded</w:t>
      </w:r>
      <w:r w:rsidR="00EC4F5D">
        <w:rPr>
          <w:rFonts w:ascii="Verdana" w:hAnsi="Verdana" w:cs="Arial"/>
        </w:rPr>
        <w:t xml:space="preserve"> by a training session on </w:t>
      </w:r>
      <w:proofErr w:type="spellStart"/>
      <w:r w:rsidR="00EC4F5D">
        <w:rPr>
          <w:rFonts w:ascii="Verdana" w:hAnsi="Verdana" w:cs="Arial"/>
        </w:rPr>
        <w:t>sharepoint</w:t>
      </w:r>
      <w:proofErr w:type="spellEnd"/>
      <w:r w:rsidR="00EC4F5D">
        <w:rPr>
          <w:rFonts w:ascii="Verdana" w:hAnsi="Verdana" w:cs="Arial"/>
        </w:rPr>
        <w:t xml:space="preserve">. </w:t>
      </w:r>
    </w:p>
    <w:p w:rsidR="00ED0E09" w:rsidRDefault="00ED0E09" w:rsidP="004A154E">
      <w:pPr>
        <w:ind w:left="993" w:hanging="993"/>
        <w:jc w:val="both"/>
        <w:rPr>
          <w:rFonts w:ascii="Verdana" w:hAnsi="Verdana" w:cs="Arial"/>
        </w:rPr>
      </w:pPr>
    </w:p>
    <w:p w:rsidR="00C37043" w:rsidRDefault="00C37043"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DB6905" w:rsidRDefault="00836749" w:rsidP="00ED0E09">
      <w:pPr>
        <w:jc w:val="left"/>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B42805">
        <w:rPr>
          <w:rFonts w:ascii="Verdana" w:hAnsi="Verdana" w:cs="Arial"/>
          <w:sz w:val="20"/>
          <w:szCs w:val="20"/>
        </w:rPr>
        <w:t>29.02.16/Final</w:t>
      </w:r>
    </w:p>
    <w:p w:rsidR="00CE391C" w:rsidRPr="00DE704A" w:rsidRDefault="00CE391C" w:rsidP="00ED0E09">
      <w:pPr>
        <w:jc w:val="left"/>
        <w:rPr>
          <w:rFonts w:ascii="Verdana" w:hAnsi="Verdana" w:cs="Arial"/>
          <w:sz w:val="20"/>
          <w:szCs w:val="20"/>
        </w:rPr>
      </w:pPr>
    </w:p>
    <w:sectPr w:rsidR="00CE391C" w:rsidRPr="00DE704A" w:rsidSect="00B47B3D">
      <w:headerReference w:type="default" r:id="rId10"/>
      <w:footerReference w:type="defaul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43" w:rsidRDefault="00973643" w:rsidP="00727E85">
      <w:pPr>
        <w:spacing w:line="240" w:lineRule="auto"/>
      </w:pPr>
      <w:r>
        <w:separator/>
      </w:r>
    </w:p>
  </w:endnote>
  <w:endnote w:type="continuationSeparator" w:id="0">
    <w:p w:rsidR="00973643" w:rsidRDefault="00973643"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B3126" w:rsidRDefault="007B3126">
        <w:pPr>
          <w:pStyle w:val="Footer"/>
          <w:jc w:val="center"/>
        </w:pPr>
        <w:r>
          <w:fldChar w:fldCharType="begin"/>
        </w:r>
        <w:r>
          <w:instrText xml:space="preserve"> PAGE   \* MERGEFORMAT </w:instrText>
        </w:r>
        <w:r>
          <w:fldChar w:fldCharType="separate"/>
        </w:r>
        <w:r w:rsidR="0082068C">
          <w:rPr>
            <w:noProof/>
          </w:rPr>
          <w:t>10</w:t>
        </w:r>
        <w:r>
          <w:rPr>
            <w:noProof/>
          </w:rPr>
          <w:fldChar w:fldCharType="end"/>
        </w:r>
      </w:p>
    </w:sdtContent>
  </w:sdt>
  <w:p w:rsidR="007B3126" w:rsidRDefault="007B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43" w:rsidRDefault="00973643" w:rsidP="00727E85">
      <w:pPr>
        <w:spacing w:line="240" w:lineRule="auto"/>
      </w:pPr>
      <w:r>
        <w:separator/>
      </w:r>
    </w:p>
  </w:footnote>
  <w:footnote w:type="continuationSeparator" w:id="0">
    <w:p w:rsidR="00973643" w:rsidRDefault="00973643"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6" w:rsidRPr="00727E85" w:rsidRDefault="007B3126" w:rsidP="00727E85">
    <w:pPr>
      <w:pStyle w:val="Header"/>
      <w:jc w:val="center"/>
      <w:rPr>
        <w:rFonts w:ascii="Verdana" w:hAnsi="Verdana"/>
        <w:sz w:val="20"/>
        <w:szCs w:val="20"/>
      </w:rPr>
    </w:pPr>
    <w:r>
      <w:rPr>
        <w:rFonts w:ascii="Verdana" w:hAnsi="Verdana"/>
        <w:sz w:val="20"/>
        <w:szCs w:val="20"/>
      </w:rPr>
      <w:t>Board</w:t>
    </w:r>
    <w:r w:rsidR="00591B98">
      <w:rPr>
        <w:rFonts w:ascii="Verdana" w:hAnsi="Verdana"/>
        <w:sz w:val="20"/>
        <w:szCs w:val="20"/>
      </w:rPr>
      <w:t xml:space="preserve"> of Management – 25 February 2016</w:t>
    </w:r>
    <w:r w:rsidRPr="00727E85">
      <w:rPr>
        <w:rFonts w:ascii="Verdana" w:hAnsi="Verdana"/>
        <w:sz w:val="20"/>
        <w:szCs w:val="20"/>
      </w:rPr>
      <w:t xml:space="preserve"> </w:t>
    </w:r>
  </w:p>
  <w:p w:rsidR="007B3126" w:rsidRDefault="007B3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BF"/>
    <w:multiLevelType w:val="hybridMultilevel"/>
    <w:tmpl w:val="98742D38"/>
    <w:lvl w:ilvl="0" w:tplc="D9D685DA">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nsid w:val="079E56EE"/>
    <w:multiLevelType w:val="hybridMultilevel"/>
    <w:tmpl w:val="37D411D8"/>
    <w:lvl w:ilvl="0" w:tplc="BB402B08">
      <w:numFmt w:val="bullet"/>
      <w:lvlText w:val="-"/>
      <w:lvlJc w:val="left"/>
      <w:pPr>
        <w:ind w:left="1353" w:hanging="360"/>
      </w:pPr>
      <w:rPr>
        <w:rFonts w:ascii="Verdana" w:eastAsiaTheme="minorHAnsi" w:hAnsi="Verdana" w:cs="Arial"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11354195"/>
    <w:multiLevelType w:val="hybridMultilevel"/>
    <w:tmpl w:val="7C2AC5A2"/>
    <w:lvl w:ilvl="0" w:tplc="BB402B08">
      <w:numFmt w:val="bullet"/>
      <w:lvlText w:val="-"/>
      <w:lvlJc w:val="left"/>
      <w:pPr>
        <w:ind w:left="2343" w:hanging="360"/>
      </w:pPr>
      <w:rPr>
        <w:rFonts w:ascii="Verdana" w:eastAsiaTheme="minorHAnsi" w:hAnsi="Verdana" w:cs="Arial" w:hint="default"/>
        <w:b w:val="0"/>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nsid w:val="11773FB1"/>
    <w:multiLevelType w:val="hybridMultilevel"/>
    <w:tmpl w:val="C088A9AA"/>
    <w:lvl w:ilvl="0" w:tplc="F30CB58E">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1ED32F59"/>
    <w:multiLevelType w:val="hybridMultilevel"/>
    <w:tmpl w:val="9C364C90"/>
    <w:lvl w:ilvl="0" w:tplc="D048D270">
      <w:numFmt w:val="bullet"/>
      <w:lvlText w:val="-"/>
      <w:lvlJc w:val="left"/>
      <w:pPr>
        <w:ind w:left="1350" w:hanging="360"/>
      </w:pPr>
      <w:rPr>
        <w:rFonts w:ascii="Verdana" w:eastAsiaTheme="minorHAnsi" w:hAnsi="Verdana"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nsid w:val="29BF2C8E"/>
    <w:multiLevelType w:val="hybridMultilevel"/>
    <w:tmpl w:val="5B6A4AD8"/>
    <w:lvl w:ilvl="0" w:tplc="DBA03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9C7F64"/>
    <w:multiLevelType w:val="hybridMultilevel"/>
    <w:tmpl w:val="8B0266B6"/>
    <w:lvl w:ilvl="0" w:tplc="C50E40FC">
      <w:start w:val="1"/>
      <w:numFmt w:val="lowerRoman"/>
      <w:lvlText w:val="%1."/>
      <w:lvlJc w:val="left"/>
      <w:pPr>
        <w:ind w:left="1146" w:hanging="720"/>
      </w:pPr>
      <w:rPr>
        <w:rFonts w:ascii="Verdana" w:eastAsiaTheme="minorHAnsi" w:hAnsi="Verdana" w:cs="Arial"/>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4296D33"/>
    <w:multiLevelType w:val="hybridMultilevel"/>
    <w:tmpl w:val="943C58B2"/>
    <w:lvl w:ilvl="0" w:tplc="3BEE953C">
      <w:start w:val="1"/>
      <w:numFmt w:val="bullet"/>
      <w:lvlText w:val="-"/>
      <w:lvlJc w:val="left"/>
      <w:pPr>
        <w:ind w:left="1353" w:hanging="360"/>
      </w:pPr>
      <w:rPr>
        <w:rFonts w:ascii="Verdana" w:eastAsiaTheme="minorHAnsi" w:hAnsi="Verdana"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61B52675"/>
    <w:multiLevelType w:val="hybridMultilevel"/>
    <w:tmpl w:val="64767D8E"/>
    <w:lvl w:ilvl="0" w:tplc="65A2726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675169B7"/>
    <w:multiLevelType w:val="hybridMultilevel"/>
    <w:tmpl w:val="43D256BE"/>
    <w:lvl w:ilvl="0" w:tplc="09B01FE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6AFF01E5"/>
    <w:multiLevelType w:val="hybridMultilevel"/>
    <w:tmpl w:val="45B6AE1A"/>
    <w:lvl w:ilvl="0" w:tplc="08090001">
      <w:start w:val="1"/>
      <w:numFmt w:val="bullet"/>
      <w:lvlText w:val=""/>
      <w:lvlJc w:val="left"/>
      <w:pPr>
        <w:ind w:left="135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405680"/>
    <w:multiLevelType w:val="hybridMultilevel"/>
    <w:tmpl w:val="9F6698C4"/>
    <w:lvl w:ilvl="0" w:tplc="4C748D3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6F7F2718"/>
    <w:multiLevelType w:val="hybridMultilevel"/>
    <w:tmpl w:val="0E52DA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3927F30"/>
    <w:multiLevelType w:val="hybridMultilevel"/>
    <w:tmpl w:val="68FCF4FC"/>
    <w:lvl w:ilvl="0" w:tplc="7C96237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7DAC1371"/>
    <w:multiLevelType w:val="hybridMultilevel"/>
    <w:tmpl w:val="918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3"/>
  </w:num>
  <w:num w:numId="5">
    <w:abstractNumId w:val="5"/>
  </w:num>
  <w:num w:numId="6">
    <w:abstractNumId w:val="8"/>
  </w:num>
  <w:num w:numId="7">
    <w:abstractNumId w:val="7"/>
  </w:num>
  <w:num w:numId="8">
    <w:abstractNumId w:val="9"/>
  </w:num>
  <w:num w:numId="9">
    <w:abstractNumId w:val="4"/>
  </w:num>
  <w:num w:numId="10">
    <w:abstractNumId w:val="1"/>
  </w:num>
  <w:num w:numId="11">
    <w:abstractNumId w:val="2"/>
  </w:num>
  <w:num w:numId="12">
    <w:abstractNumId w:val="10"/>
  </w:num>
  <w:num w:numId="13">
    <w:abstractNumId w:val="6"/>
  </w:num>
  <w:num w:numId="14">
    <w:abstractNumId w:val="1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0658F"/>
    <w:rsid w:val="00012333"/>
    <w:rsid w:val="00015BCE"/>
    <w:rsid w:val="00016E73"/>
    <w:rsid w:val="00024560"/>
    <w:rsid w:val="00024D26"/>
    <w:rsid w:val="00042069"/>
    <w:rsid w:val="0004214A"/>
    <w:rsid w:val="0004328A"/>
    <w:rsid w:val="000449D8"/>
    <w:rsid w:val="000468B8"/>
    <w:rsid w:val="00047737"/>
    <w:rsid w:val="00050627"/>
    <w:rsid w:val="00051F92"/>
    <w:rsid w:val="00052641"/>
    <w:rsid w:val="000539A6"/>
    <w:rsid w:val="00057B51"/>
    <w:rsid w:val="000635C5"/>
    <w:rsid w:val="00064B74"/>
    <w:rsid w:val="0006600F"/>
    <w:rsid w:val="000700A4"/>
    <w:rsid w:val="00070DEF"/>
    <w:rsid w:val="0008007A"/>
    <w:rsid w:val="000811F0"/>
    <w:rsid w:val="00083F94"/>
    <w:rsid w:val="0008443A"/>
    <w:rsid w:val="0008469C"/>
    <w:rsid w:val="00087131"/>
    <w:rsid w:val="0008749F"/>
    <w:rsid w:val="00093AEF"/>
    <w:rsid w:val="00096D2D"/>
    <w:rsid w:val="00097DBA"/>
    <w:rsid w:val="000A02A5"/>
    <w:rsid w:val="000A6896"/>
    <w:rsid w:val="000B08D0"/>
    <w:rsid w:val="000B201F"/>
    <w:rsid w:val="000B51C7"/>
    <w:rsid w:val="000C0246"/>
    <w:rsid w:val="000D2B21"/>
    <w:rsid w:val="000D2F5D"/>
    <w:rsid w:val="000D4DC0"/>
    <w:rsid w:val="000D4DEF"/>
    <w:rsid w:val="000D6654"/>
    <w:rsid w:val="000D6A20"/>
    <w:rsid w:val="000E0FA0"/>
    <w:rsid w:val="000E4A51"/>
    <w:rsid w:val="000F36FD"/>
    <w:rsid w:val="000F4AA9"/>
    <w:rsid w:val="00105217"/>
    <w:rsid w:val="001136A6"/>
    <w:rsid w:val="00113E3E"/>
    <w:rsid w:val="0011416D"/>
    <w:rsid w:val="0011531F"/>
    <w:rsid w:val="00115580"/>
    <w:rsid w:val="00127A48"/>
    <w:rsid w:val="00130125"/>
    <w:rsid w:val="0013565D"/>
    <w:rsid w:val="00135C1E"/>
    <w:rsid w:val="001375A0"/>
    <w:rsid w:val="001379C5"/>
    <w:rsid w:val="00141AC6"/>
    <w:rsid w:val="00142FFD"/>
    <w:rsid w:val="00144355"/>
    <w:rsid w:val="00153DD7"/>
    <w:rsid w:val="00155FF0"/>
    <w:rsid w:val="00165B0C"/>
    <w:rsid w:val="00167921"/>
    <w:rsid w:val="00167BAE"/>
    <w:rsid w:val="00175847"/>
    <w:rsid w:val="001774E7"/>
    <w:rsid w:val="00177C57"/>
    <w:rsid w:val="00181D2A"/>
    <w:rsid w:val="00182DE3"/>
    <w:rsid w:val="0019038F"/>
    <w:rsid w:val="001916A0"/>
    <w:rsid w:val="00191E32"/>
    <w:rsid w:val="00194B7A"/>
    <w:rsid w:val="00196531"/>
    <w:rsid w:val="001A753B"/>
    <w:rsid w:val="001B0A49"/>
    <w:rsid w:val="001C2718"/>
    <w:rsid w:val="001C59FC"/>
    <w:rsid w:val="001C6534"/>
    <w:rsid w:val="001E14F5"/>
    <w:rsid w:val="001E5937"/>
    <w:rsid w:val="001F06BA"/>
    <w:rsid w:val="001F23A3"/>
    <w:rsid w:val="001F6669"/>
    <w:rsid w:val="002074AC"/>
    <w:rsid w:val="00210381"/>
    <w:rsid w:val="00211ADB"/>
    <w:rsid w:val="00217B6E"/>
    <w:rsid w:val="00220B32"/>
    <w:rsid w:val="002236CF"/>
    <w:rsid w:val="002237FC"/>
    <w:rsid w:val="002302F1"/>
    <w:rsid w:val="002314B3"/>
    <w:rsid w:val="00234C0C"/>
    <w:rsid w:val="00235956"/>
    <w:rsid w:val="00243D05"/>
    <w:rsid w:val="002546D0"/>
    <w:rsid w:val="00254B59"/>
    <w:rsid w:val="00257562"/>
    <w:rsid w:val="002652CB"/>
    <w:rsid w:val="002716A1"/>
    <w:rsid w:val="002729B9"/>
    <w:rsid w:val="00272FF6"/>
    <w:rsid w:val="00281EAC"/>
    <w:rsid w:val="00285DC8"/>
    <w:rsid w:val="0028705E"/>
    <w:rsid w:val="00294C75"/>
    <w:rsid w:val="002A37DB"/>
    <w:rsid w:val="002A6380"/>
    <w:rsid w:val="002A6931"/>
    <w:rsid w:val="002B3C74"/>
    <w:rsid w:val="002B66E6"/>
    <w:rsid w:val="002C449C"/>
    <w:rsid w:val="002C689B"/>
    <w:rsid w:val="002D2587"/>
    <w:rsid w:val="002D2BE4"/>
    <w:rsid w:val="002D78EC"/>
    <w:rsid w:val="002E04AD"/>
    <w:rsid w:val="002E20D3"/>
    <w:rsid w:val="002E3373"/>
    <w:rsid w:val="002E3AA1"/>
    <w:rsid w:val="002F7F52"/>
    <w:rsid w:val="00304612"/>
    <w:rsid w:val="003050B1"/>
    <w:rsid w:val="00306D01"/>
    <w:rsid w:val="0031250C"/>
    <w:rsid w:val="003132BB"/>
    <w:rsid w:val="003138E8"/>
    <w:rsid w:val="00313D52"/>
    <w:rsid w:val="0031722A"/>
    <w:rsid w:val="00332036"/>
    <w:rsid w:val="003540FB"/>
    <w:rsid w:val="00354640"/>
    <w:rsid w:val="00355CE5"/>
    <w:rsid w:val="0035752F"/>
    <w:rsid w:val="00365E9C"/>
    <w:rsid w:val="00370472"/>
    <w:rsid w:val="003755A5"/>
    <w:rsid w:val="003849F3"/>
    <w:rsid w:val="0038535A"/>
    <w:rsid w:val="00396F2B"/>
    <w:rsid w:val="003A2DA1"/>
    <w:rsid w:val="003A4663"/>
    <w:rsid w:val="003A4AE9"/>
    <w:rsid w:val="003A6C0A"/>
    <w:rsid w:val="003A7440"/>
    <w:rsid w:val="003A7BD5"/>
    <w:rsid w:val="003B64C2"/>
    <w:rsid w:val="003B7736"/>
    <w:rsid w:val="003C7FD8"/>
    <w:rsid w:val="003D0E0D"/>
    <w:rsid w:val="003D2282"/>
    <w:rsid w:val="003D29CB"/>
    <w:rsid w:val="003D383F"/>
    <w:rsid w:val="003D775E"/>
    <w:rsid w:val="003E270A"/>
    <w:rsid w:val="003E6C0A"/>
    <w:rsid w:val="003F0B47"/>
    <w:rsid w:val="003F1328"/>
    <w:rsid w:val="003F29B9"/>
    <w:rsid w:val="003F2B09"/>
    <w:rsid w:val="003F384A"/>
    <w:rsid w:val="003F44C8"/>
    <w:rsid w:val="00403D3C"/>
    <w:rsid w:val="00404D5E"/>
    <w:rsid w:val="00405331"/>
    <w:rsid w:val="004108BB"/>
    <w:rsid w:val="0041438E"/>
    <w:rsid w:val="00420EF6"/>
    <w:rsid w:val="0042348B"/>
    <w:rsid w:val="004264CA"/>
    <w:rsid w:val="00426DBB"/>
    <w:rsid w:val="00433BAE"/>
    <w:rsid w:val="0043409A"/>
    <w:rsid w:val="00434775"/>
    <w:rsid w:val="00441158"/>
    <w:rsid w:val="004431A7"/>
    <w:rsid w:val="004450BE"/>
    <w:rsid w:val="00451077"/>
    <w:rsid w:val="004541D3"/>
    <w:rsid w:val="00454ECA"/>
    <w:rsid w:val="004733F7"/>
    <w:rsid w:val="004740BA"/>
    <w:rsid w:val="00474F02"/>
    <w:rsid w:val="004775BC"/>
    <w:rsid w:val="00483F56"/>
    <w:rsid w:val="004844BF"/>
    <w:rsid w:val="00496B76"/>
    <w:rsid w:val="004A154E"/>
    <w:rsid w:val="004A1BF9"/>
    <w:rsid w:val="004A5C3D"/>
    <w:rsid w:val="004A7366"/>
    <w:rsid w:val="004B1A25"/>
    <w:rsid w:val="004B5B73"/>
    <w:rsid w:val="004B74CC"/>
    <w:rsid w:val="004C15D6"/>
    <w:rsid w:val="004C4834"/>
    <w:rsid w:val="004C48A8"/>
    <w:rsid w:val="004D5038"/>
    <w:rsid w:val="004D559D"/>
    <w:rsid w:val="004F030B"/>
    <w:rsid w:val="004F1924"/>
    <w:rsid w:val="004F508B"/>
    <w:rsid w:val="004F7382"/>
    <w:rsid w:val="00502AC5"/>
    <w:rsid w:val="00511106"/>
    <w:rsid w:val="005136C0"/>
    <w:rsid w:val="0052189F"/>
    <w:rsid w:val="005303DE"/>
    <w:rsid w:val="0053456A"/>
    <w:rsid w:val="005352CB"/>
    <w:rsid w:val="00545610"/>
    <w:rsid w:val="005625CC"/>
    <w:rsid w:val="00563095"/>
    <w:rsid w:val="005652DC"/>
    <w:rsid w:val="005655AE"/>
    <w:rsid w:val="005708B8"/>
    <w:rsid w:val="005712C4"/>
    <w:rsid w:val="00573557"/>
    <w:rsid w:val="00575664"/>
    <w:rsid w:val="0057582C"/>
    <w:rsid w:val="005760F5"/>
    <w:rsid w:val="00580D9A"/>
    <w:rsid w:val="00582961"/>
    <w:rsid w:val="0058389C"/>
    <w:rsid w:val="005868AA"/>
    <w:rsid w:val="005868D4"/>
    <w:rsid w:val="00591878"/>
    <w:rsid w:val="00591B98"/>
    <w:rsid w:val="005962F3"/>
    <w:rsid w:val="005A2847"/>
    <w:rsid w:val="005A38C5"/>
    <w:rsid w:val="005A7AA4"/>
    <w:rsid w:val="005B0AD9"/>
    <w:rsid w:val="005B5276"/>
    <w:rsid w:val="005B6F9C"/>
    <w:rsid w:val="005B789A"/>
    <w:rsid w:val="005C0C0A"/>
    <w:rsid w:val="005C3493"/>
    <w:rsid w:val="005C4555"/>
    <w:rsid w:val="005C57C3"/>
    <w:rsid w:val="005D0DD8"/>
    <w:rsid w:val="005D5A33"/>
    <w:rsid w:val="005E1602"/>
    <w:rsid w:val="005E58B3"/>
    <w:rsid w:val="005F52E8"/>
    <w:rsid w:val="005F62F0"/>
    <w:rsid w:val="005F762D"/>
    <w:rsid w:val="00601126"/>
    <w:rsid w:val="00601AC6"/>
    <w:rsid w:val="00603EAB"/>
    <w:rsid w:val="00612179"/>
    <w:rsid w:val="00617F5C"/>
    <w:rsid w:val="006221F8"/>
    <w:rsid w:val="006224D2"/>
    <w:rsid w:val="00624158"/>
    <w:rsid w:val="00630125"/>
    <w:rsid w:val="00630A9C"/>
    <w:rsid w:val="00632399"/>
    <w:rsid w:val="006334F7"/>
    <w:rsid w:val="00635593"/>
    <w:rsid w:val="006355F8"/>
    <w:rsid w:val="00636DC6"/>
    <w:rsid w:val="006610ED"/>
    <w:rsid w:val="00664093"/>
    <w:rsid w:val="006719BF"/>
    <w:rsid w:val="00677684"/>
    <w:rsid w:val="00677A51"/>
    <w:rsid w:val="00680BA8"/>
    <w:rsid w:val="0068445B"/>
    <w:rsid w:val="00685596"/>
    <w:rsid w:val="00686336"/>
    <w:rsid w:val="006913AF"/>
    <w:rsid w:val="00693644"/>
    <w:rsid w:val="006950C3"/>
    <w:rsid w:val="00695DD5"/>
    <w:rsid w:val="00697CF6"/>
    <w:rsid w:val="006A7062"/>
    <w:rsid w:val="006B2C58"/>
    <w:rsid w:val="006B41C5"/>
    <w:rsid w:val="006B4902"/>
    <w:rsid w:val="006B77D1"/>
    <w:rsid w:val="006C10D4"/>
    <w:rsid w:val="006C1120"/>
    <w:rsid w:val="006C4C43"/>
    <w:rsid w:val="006C5256"/>
    <w:rsid w:val="006D6955"/>
    <w:rsid w:val="006E1B42"/>
    <w:rsid w:val="006E3BD4"/>
    <w:rsid w:val="006E3F05"/>
    <w:rsid w:val="006E6900"/>
    <w:rsid w:val="006E6F05"/>
    <w:rsid w:val="006F07D9"/>
    <w:rsid w:val="006F0A4A"/>
    <w:rsid w:val="006F2541"/>
    <w:rsid w:val="006F60DB"/>
    <w:rsid w:val="0070237F"/>
    <w:rsid w:val="00703088"/>
    <w:rsid w:val="00707F6C"/>
    <w:rsid w:val="00712279"/>
    <w:rsid w:val="007207B6"/>
    <w:rsid w:val="0072238E"/>
    <w:rsid w:val="00723AC6"/>
    <w:rsid w:val="00726AE3"/>
    <w:rsid w:val="00727E85"/>
    <w:rsid w:val="00731461"/>
    <w:rsid w:val="0073630E"/>
    <w:rsid w:val="00741229"/>
    <w:rsid w:val="007415C8"/>
    <w:rsid w:val="00745532"/>
    <w:rsid w:val="0074767C"/>
    <w:rsid w:val="00747CD2"/>
    <w:rsid w:val="00751AAE"/>
    <w:rsid w:val="007524B9"/>
    <w:rsid w:val="00752BBD"/>
    <w:rsid w:val="0075302A"/>
    <w:rsid w:val="00753DA8"/>
    <w:rsid w:val="00756A3A"/>
    <w:rsid w:val="0076167C"/>
    <w:rsid w:val="0076227C"/>
    <w:rsid w:val="007663EF"/>
    <w:rsid w:val="007740A1"/>
    <w:rsid w:val="0077782A"/>
    <w:rsid w:val="00781CFB"/>
    <w:rsid w:val="007854F4"/>
    <w:rsid w:val="00791B96"/>
    <w:rsid w:val="00792179"/>
    <w:rsid w:val="00792AE8"/>
    <w:rsid w:val="0079524F"/>
    <w:rsid w:val="007A1A4B"/>
    <w:rsid w:val="007A6359"/>
    <w:rsid w:val="007B059E"/>
    <w:rsid w:val="007B2868"/>
    <w:rsid w:val="007B3126"/>
    <w:rsid w:val="007B5C11"/>
    <w:rsid w:val="007B7709"/>
    <w:rsid w:val="007C3D5F"/>
    <w:rsid w:val="007C46B5"/>
    <w:rsid w:val="007C57A6"/>
    <w:rsid w:val="007C5B23"/>
    <w:rsid w:val="007E385E"/>
    <w:rsid w:val="007E690A"/>
    <w:rsid w:val="007F538E"/>
    <w:rsid w:val="007F561F"/>
    <w:rsid w:val="00805B2D"/>
    <w:rsid w:val="00805F89"/>
    <w:rsid w:val="0081215A"/>
    <w:rsid w:val="00820360"/>
    <w:rsid w:val="0082068C"/>
    <w:rsid w:val="00823DD4"/>
    <w:rsid w:val="00834366"/>
    <w:rsid w:val="008360EF"/>
    <w:rsid w:val="00836749"/>
    <w:rsid w:val="008412A6"/>
    <w:rsid w:val="008435E5"/>
    <w:rsid w:val="00856ED3"/>
    <w:rsid w:val="00856F42"/>
    <w:rsid w:val="008604A4"/>
    <w:rsid w:val="008628F5"/>
    <w:rsid w:val="008639CB"/>
    <w:rsid w:val="0086416E"/>
    <w:rsid w:val="00865124"/>
    <w:rsid w:val="00865B3D"/>
    <w:rsid w:val="00865C7B"/>
    <w:rsid w:val="00866B4D"/>
    <w:rsid w:val="008678E9"/>
    <w:rsid w:val="008719BC"/>
    <w:rsid w:val="008757C5"/>
    <w:rsid w:val="00880755"/>
    <w:rsid w:val="00880909"/>
    <w:rsid w:val="0088319A"/>
    <w:rsid w:val="00883491"/>
    <w:rsid w:val="00886734"/>
    <w:rsid w:val="0089110F"/>
    <w:rsid w:val="0089175C"/>
    <w:rsid w:val="00894560"/>
    <w:rsid w:val="00896BE4"/>
    <w:rsid w:val="008A2BB6"/>
    <w:rsid w:val="008A47C2"/>
    <w:rsid w:val="008B2BBB"/>
    <w:rsid w:val="008B3ADF"/>
    <w:rsid w:val="008B51FD"/>
    <w:rsid w:val="008C17A1"/>
    <w:rsid w:val="008C24BD"/>
    <w:rsid w:val="008C3494"/>
    <w:rsid w:val="008C3597"/>
    <w:rsid w:val="008C476E"/>
    <w:rsid w:val="008C4897"/>
    <w:rsid w:val="008C5123"/>
    <w:rsid w:val="008C5817"/>
    <w:rsid w:val="008E041A"/>
    <w:rsid w:val="008F3946"/>
    <w:rsid w:val="00906CE5"/>
    <w:rsid w:val="00907592"/>
    <w:rsid w:val="009104F9"/>
    <w:rsid w:val="00910925"/>
    <w:rsid w:val="009118B7"/>
    <w:rsid w:val="009168F5"/>
    <w:rsid w:val="00917194"/>
    <w:rsid w:val="009178D2"/>
    <w:rsid w:val="00917C3D"/>
    <w:rsid w:val="00920031"/>
    <w:rsid w:val="009308FC"/>
    <w:rsid w:val="00936E15"/>
    <w:rsid w:val="00940296"/>
    <w:rsid w:val="00942727"/>
    <w:rsid w:val="00947D21"/>
    <w:rsid w:val="0095386B"/>
    <w:rsid w:val="009602AB"/>
    <w:rsid w:val="009604D1"/>
    <w:rsid w:val="009622D7"/>
    <w:rsid w:val="0096278B"/>
    <w:rsid w:val="00967114"/>
    <w:rsid w:val="00973261"/>
    <w:rsid w:val="00973643"/>
    <w:rsid w:val="0097418C"/>
    <w:rsid w:val="00986D0D"/>
    <w:rsid w:val="00990E8B"/>
    <w:rsid w:val="009B0298"/>
    <w:rsid w:val="009B12C0"/>
    <w:rsid w:val="009B35FD"/>
    <w:rsid w:val="009C361D"/>
    <w:rsid w:val="009D08F4"/>
    <w:rsid w:val="009D0FA6"/>
    <w:rsid w:val="009D2565"/>
    <w:rsid w:val="009D2DC7"/>
    <w:rsid w:val="009D5430"/>
    <w:rsid w:val="009E293E"/>
    <w:rsid w:val="009E4B9E"/>
    <w:rsid w:val="009F24B3"/>
    <w:rsid w:val="009F5B95"/>
    <w:rsid w:val="009F67FB"/>
    <w:rsid w:val="009F6950"/>
    <w:rsid w:val="009F6C19"/>
    <w:rsid w:val="009F6C83"/>
    <w:rsid w:val="00A00405"/>
    <w:rsid w:val="00A00D23"/>
    <w:rsid w:val="00A07FF7"/>
    <w:rsid w:val="00A14E65"/>
    <w:rsid w:val="00A17137"/>
    <w:rsid w:val="00A1752E"/>
    <w:rsid w:val="00A17E88"/>
    <w:rsid w:val="00A35DC7"/>
    <w:rsid w:val="00A36480"/>
    <w:rsid w:val="00A369D9"/>
    <w:rsid w:val="00A42018"/>
    <w:rsid w:val="00A42B55"/>
    <w:rsid w:val="00A45A31"/>
    <w:rsid w:val="00A470CB"/>
    <w:rsid w:val="00A520E1"/>
    <w:rsid w:val="00A5328C"/>
    <w:rsid w:val="00A55111"/>
    <w:rsid w:val="00A60CE5"/>
    <w:rsid w:val="00A61070"/>
    <w:rsid w:val="00A63148"/>
    <w:rsid w:val="00A63408"/>
    <w:rsid w:val="00A74B96"/>
    <w:rsid w:val="00A7548B"/>
    <w:rsid w:val="00A774C5"/>
    <w:rsid w:val="00A82AC8"/>
    <w:rsid w:val="00A8548B"/>
    <w:rsid w:val="00A85C50"/>
    <w:rsid w:val="00A92209"/>
    <w:rsid w:val="00A962E9"/>
    <w:rsid w:val="00A97368"/>
    <w:rsid w:val="00AA1C93"/>
    <w:rsid w:val="00AA2014"/>
    <w:rsid w:val="00AA6170"/>
    <w:rsid w:val="00AB01C2"/>
    <w:rsid w:val="00AB02D1"/>
    <w:rsid w:val="00AB0A66"/>
    <w:rsid w:val="00AB1753"/>
    <w:rsid w:val="00AB5A56"/>
    <w:rsid w:val="00AB7051"/>
    <w:rsid w:val="00AC11D1"/>
    <w:rsid w:val="00AC3CFE"/>
    <w:rsid w:val="00AC4A94"/>
    <w:rsid w:val="00AC5EFA"/>
    <w:rsid w:val="00AC7313"/>
    <w:rsid w:val="00AD1F93"/>
    <w:rsid w:val="00AD744A"/>
    <w:rsid w:val="00AD7BDF"/>
    <w:rsid w:val="00AE0633"/>
    <w:rsid w:val="00AE0705"/>
    <w:rsid w:val="00AE1FCB"/>
    <w:rsid w:val="00AF4D8A"/>
    <w:rsid w:val="00AF648E"/>
    <w:rsid w:val="00B01254"/>
    <w:rsid w:val="00B07370"/>
    <w:rsid w:val="00B07C10"/>
    <w:rsid w:val="00B24095"/>
    <w:rsid w:val="00B24641"/>
    <w:rsid w:val="00B261BA"/>
    <w:rsid w:val="00B27856"/>
    <w:rsid w:val="00B3088F"/>
    <w:rsid w:val="00B31257"/>
    <w:rsid w:val="00B33D43"/>
    <w:rsid w:val="00B3505F"/>
    <w:rsid w:val="00B401E5"/>
    <w:rsid w:val="00B42061"/>
    <w:rsid w:val="00B42488"/>
    <w:rsid w:val="00B42805"/>
    <w:rsid w:val="00B43A2A"/>
    <w:rsid w:val="00B44999"/>
    <w:rsid w:val="00B467B3"/>
    <w:rsid w:val="00B47283"/>
    <w:rsid w:val="00B47297"/>
    <w:rsid w:val="00B47B3D"/>
    <w:rsid w:val="00B52C64"/>
    <w:rsid w:val="00B57B1F"/>
    <w:rsid w:val="00B613CE"/>
    <w:rsid w:val="00B756A8"/>
    <w:rsid w:val="00B80501"/>
    <w:rsid w:val="00B8310F"/>
    <w:rsid w:val="00B87356"/>
    <w:rsid w:val="00B9282B"/>
    <w:rsid w:val="00B94ACD"/>
    <w:rsid w:val="00B94ADF"/>
    <w:rsid w:val="00B95BB6"/>
    <w:rsid w:val="00B95C1C"/>
    <w:rsid w:val="00BA04D8"/>
    <w:rsid w:val="00BA69DB"/>
    <w:rsid w:val="00BB0A86"/>
    <w:rsid w:val="00BB0D73"/>
    <w:rsid w:val="00BB2B1E"/>
    <w:rsid w:val="00BB5A60"/>
    <w:rsid w:val="00BB76B9"/>
    <w:rsid w:val="00BC0611"/>
    <w:rsid w:val="00BC291F"/>
    <w:rsid w:val="00BC2A18"/>
    <w:rsid w:val="00BC2D75"/>
    <w:rsid w:val="00BC33B3"/>
    <w:rsid w:val="00BD45E8"/>
    <w:rsid w:val="00BD5BE4"/>
    <w:rsid w:val="00BD7AAA"/>
    <w:rsid w:val="00BE1BA8"/>
    <w:rsid w:val="00BF143A"/>
    <w:rsid w:val="00BF78B0"/>
    <w:rsid w:val="00C022E2"/>
    <w:rsid w:val="00C02308"/>
    <w:rsid w:val="00C04022"/>
    <w:rsid w:val="00C04A25"/>
    <w:rsid w:val="00C11E2D"/>
    <w:rsid w:val="00C22035"/>
    <w:rsid w:val="00C229E5"/>
    <w:rsid w:val="00C35CFF"/>
    <w:rsid w:val="00C37043"/>
    <w:rsid w:val="00C371DC"/>
    <w:rsid w:val="00C37500"/>
    <w:rsid w:val="00C412C8"/>
    <w:rsid w:val="00C44F5A"/>
    <w:rsid w:val="00C50605"/>
    <w:rsid w:val="00C52ED4"/>
    <w:rsid w:val="00C5529C"/>
    <w:rsid w:val="00C55826"/>
    <w:rsid w:val="00C620B7"/>
    <w:rsid w:val="00C63037"/>
    <w:rsid w:val="00C6404E"/>
    <w:rsid w:val="00C659DC"/>
    <w:rsid w:val="00C74347"/>
    <w:rsid w:val="00C84C50"/>
    <w:rsid w:val="00C851B1"/>
    <w:rsid w:val="00C90090"/>
    <w:rsid w:val="00CA307F"/>
    <w:rsid w:val="00CA39D1"/>
    <w:rsid w:val="00CB166B"/>
    <w:rsid w:val="00CB26F0"/>
    <w:rsid w:val="00CB5073"/>
    <w:rsid w:val="00CB6963"/>
    <w:rsid w:val="00CC43EB"/>
    <w:rsid w:val="00CD2FC7"/>
    <w:rsid w:val="00CE07E2"/>
    <w:rsid w:val="00CE0D27"/>
    <w:rsid w:val="00CE2303"/>
    <w:rsid w:val="00CE391C"/>
    <w:rsid w:val="00CF1FED"/>
    <w:rsid w:val="00CF51FB"/>
    <w:rsid w:val="00CF6E0A"/>
    <w:rsid w:val="00D02701"/>
    <w:rsid w:val="00D02B63"/>
    <w:rsid w:val="00D03667"/>
    <w:rsid w:val="00D0681E"/>
    <w:rsid w:val="00D11754"/>
    <w:rsid w:val="00D12589"/>
    <w:rsid w:val="00D14E09"/>
    <w:rsid w:val="00D153EE"/>
    <w:rsid w:val="00D21AC7"/>
    <w:rsid w:val="00D26139"/>
    <w:rsid w:val="00D26CEF"/>
    <w:rsid w:val="00D2719D"/>
    <w:rsid w:val="00D34146"/>
    <w:rsid w:val="00D354F4"/>
    <w:rsid w:val="00D362BF"/>
    <w:rsid w:val="00D365BE"/>
    <w:rsid w:val="00D40564"/>
    <w:rsid w:val="00D41DDD"/>
    <w:rsid w:val="00D43C71"/>
    <w:rsid w:val="00D43C73"/>
    <w:rsid w:val="00D50D57"/>
    <w:rsid w:val="00D52DC2"/>
    <w:rsid w:val="00D533D6"/>
    <w:rsid w:val="00D57F68"/>
    <w:rsid w:val="00D6098C"/>
    <w:rsid w:val="00D63DEB"/>
    <w:rsid w:val="00D64816"/>
    <w:rsid w:val="00D75E18"/>
    <w:rsid w:val="00D76AED"/>
    <w:rsid w:val="00D76C86"/>
    <w:rsid w:val="00D84352"/>
    <w:rsid w:val="00D87687"/>
    <w:rsid w:val="00D90021"/>
    <w:rsid w:val="00D972AE"/>
    <w:rsid w:val="00D97A55"/>
    <w:rsid w:val="00DB47C9"/>
    <w:rsid w:val="00DB49CC"/>
    <w:rsid w:val="00DB6905"/>
    <w:rsid w:val="00DB7F5D"/>
    <w:rsid w:val="00DC246B"/>
    <w:rsid w:val="00DC4707"/>
    <w:rsid w:val="00DC5C55"/>
    <w:rsid w:val="00DD162C"/>
    <w:rsid w:val="00DD4F8C"/>
    <w:rsid w:val="00DD54A1"/>
    <w:rsid w:val="00DE2F70"/>
    <w:rsid w:val="00DE3AD6"/>
    <w:rsid w:val="00DE6388"/>
    <w:rsid w:val="00DE704A"/>
    <w:rsid w:val="00DF6E69"/>
    <w:rsid w:val="00E06225"/>
    <w:rsid w:val="00E106E8"/>
    <w:rsid w:val="00E1104A"/>
    <w:rsid w:val="00E147A2"/>
    <w:rsid w:val="00E15CB6"/>
    <w:rsid w:val="00E20E29"/>
    <w:rsid w:val="00E20E8C"/>
    <w:rsid w:val="00E24B17"/>
    <w:rsid w:val="00E25864"/>
    <w:rsid w:val="00E307D8"/>
    <w:rsid w:val="00E35543"/>
    <w:rsid w:val="00E36189"/>
    <w:rsid w:val="00E40837"/>
    <w:rsid w:val="00E40D00"/>
    <w:rsid w:val="00E436E8"/>
    <w:rsid w:val="00E460EE"/>
    <w:rsid w:val="00E51113"/>
    <w:rsid w:val="00E546C1"/>
    <w:rsid w:val="00E551F5"/>
    <w:rsid w:val="00E5615E"/>
    <w:rsid w:val="00E62592"/>
    <w:rsid w:val="00E628C8"/>
    <w:rsid w:val="00E65483"/>
    <w:rsid w:val="00E67B69"/>
    <w:rsid w:val="00E71054"/>
    <w:rsid w:val="00E748C3"/>
    <w:rsid w:val="00E874B6"/>
    <w:rsid w:val="00E876E3"/>
    <w:rsid w:val="00E93CF0"/>
    <w:rsid w:val="00E93E1C"/>
    <w:rsid w:val="00E97D42"/>
    <w:rsid w:val="00E97F80"/>
    <w:rsid w:val="00EA0597"/>
    <w:rsid w:val="00EA1078"/>
    <w:rsid w:val="00EA61D5"/>
    <w:rsid w:val="00EA71DC"/>
    <w:rsid w:val="00EA7EA7"/>
    <w:rsid w:val="00EB030E"/>
    <w:rsid w:val="00EB23B8"/>
    <w:rsid w:val="00EB3575"/>
    <w:rsid w:val="00EB3B79"/>
    <w:rsid w:val="00EB755D"/>
    <w:rsid w:val="00EC017A"/>
    <w:rsid w:val="00EC236E"/>
    <w:rsid w:val="00EC2727"/>
    <w:rsid w:val="00EC4F5D"/>
    <w:rsid w:val="00EC644B"/>
    <w:rsid w:val="00ED0E09"/>
    <w:rsid w:val="00ED51F6"/>
    <w:rsid w:val="00ED61DF"/>
    <w:rsid w:val="00ED6999"/>
    <w:rsid w:val="00EE123A"/>
    <w:rsid w:val="00EF1A04"/>
    <w:rsid w:val="00EF26E1"/>
    <w:rsid w:val="00EF2DAA"/>
    <w:rsid w:val="00EF40E3"/>
    <w:rsid w:val="00EF4C85"/>
    <w:rsid w:val="00EF7B1D"/>
    <w:rsid w:val="00F015B7"/>
    <w:rsid w:val="00F01CB4"/>
    <w:rsid w:val="00F02D97"/>
    <w:rsid w:val="00F032F0"/>
    <w:rsid w:val="00F037F8"/>
    <w:rsid w:val="00F11208"/>
    <w:rsid w:val="00F224DE"/>
    <w:rsid w:val="00F23374"/>
    <w:rsid w:val="00F25C2E"/>
    <w:rsid w:val="00F262E2"/>
    <w:rsid w:val="00F31B37"/>
    <w:rsid w:val="00F345C3"/>
    <w:rsid w:val="00F361DE"/>
    <w:rsid w:val="00F43057"/>
    <w:rsid w:val="00F43C88"/>
    <w:rsid w:val="00F50A3D"/>
    <w:rsid w:val="00F5390C"/>
    <w:rsid w:val="00F53E5A"/>
    <w:rsid w:val="00F55D66"/>
    <w:rsid w:val="00F56566"/>
    <w:rsid w:val="00F56964"/>
    <w:rsid w:val="00F57CFC"/>
    <w:rsid w:val="00F603A9"/>
    <w:rsid w:val="00F61186"/>
    <w:rsid w:val="00F64FA5"/>
    <w:rsid w:val="00F67070"/>
    <w:rsid w:val="00F72762"/>
    <w:rsid w:val="00F7378E"/>
    <w:rsid w:val="00F74759"/>
    <w:rsid w:val="00F75976"/>
    <w:rsid w:val="00F76274"/>
    <w:rsid w:val="00F80061"/>
    <w:rsid w:val="00F800EA"/>
    <w:rsid w:val="00F812A7"/>
    <w:rsid w:val="00F81BE5"/>
    <w:rsid w:val="00F86370"/>
    <w:rsid w:val="00F90CE2"/>
    <w:rsid w:val="00F921CD"/>
    <w:rsid w:val="00FA03FE"/>
    <w:rsid w:val="00FA1500"/>
    <w:rsid w:val="00FA6D41"/>
    <w:rsid w:val="00FA7C26"/>
    <w:rsid w:val="00FB029C"/>
    <w:rsid w:val="00FB0958"/>
    <w:rsid w:val="00FB18BC"/>
    <w:rsid w:val="00FB1C18"/>
    <w:rsid w:val="00FB2EC4"/>
    <w:rsid w:val="00FB2F98"/>
    <w:rsid w:val="00FB5B87"/>
    <w:rsid w:val="00FB6B82"/>
    <w:rsid w:val="00FB7F13"/>
    <w:rsid w:val="00FC0985"/>
    <w:rsid w:val="00FC4265"/>
    <w:rsid w:val="00FD52FB"/>
    <w:rsid w:val="00FE020C"/>
    <w:rsid w:val="00FE0FEA"/>
    <w:rsid w:val="00FE15CC"/>
    <w:rsid w:val="00FE4AEE"/>
    <w:rsid w:val="00FE6015"/>
    <w:rsid w:val="00FE6478"/>
    <w:rsid w:val="00FF1997"/>
    <w:rsid w:val="00FF410A"/>
    <w:rsid w:val="00FF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7EAC-AC5B-4D71-AF2E-9237E36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2015-03-26T15:28:00Z</cp:lastPrinted>
  <dcterms:created xsi:type="dcterms:W3CDTF">2016-06-14T14:07:00Z</dcterms:created>
  <dcterms:modified xsi:type="dcterms:W3CDTF">2016-06-14T14:07:00Z</dcterms:modified>
</cp:coreProperties>
</file>