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F5" w:rsidRPr="006D38F5" w:rsidRDefault="006D38F5" w:rsidP="006D38F5">
      <w:pPr>
        <w:jc w:val="left"/>
        <w:rPr>
          <w:rFonts w:ascii="Verdana" w:hAnsi="Verdana"/>
          <w:b/>
        </w:rPr>
      </w:pPr>
      <w:r w:rsidRPr="006D38F5">
        <w:rPr>
          <w:rFonts w:ascii="Verdana" w:hAnsi="Verdana"/>
          <w:noProof/>
          <w:sz w:val="20"/>
          <w:szCs w:val="20"/>
          <w:lang w:eastAsia="en-GB"/>
        </w:rPr>
        <w:drawing>
          <wp:anchor distT="0" distB="0" distL="114300" distR="114300" simplePos="0" relativeHeight="251659264" behindDoc="1" locked="0" layoutInCell="0" allowOverlap="1" wp14:anchorId="7709A335" wp14:editId="47C72276">
            <wp:simplePos x="0" y="0"/>
            <wp:positionH relativeFrom="margin">
              <wp:posOffset>4008120</wp:posOffset>
            </wp:positionH>
            <wp:positionV relativeFrom="margin">
              <wp:posOffset>-483235</wp:posOffset>
            </wp:positionV>
            <wp:extent cx="2249805" cy="990600"/>
            <wp:effectExtent l="0" t="0" r="0" b="0"/>
            <wp:wrapNone/>
            <wp:docPr id="1" name="Picture 1" descr="E:\WCS Logo_x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94561" descr="E:\WCS Logo_xx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8F5" w:rsidRPr="006D38F5" w:rsidRDefault="006D38F5" w:rsidP="006D38F5">
      <w:pPr>
        <w:jc w:val="left"/>
        <w:rPr>
          <w:rFonts w:ascii="Verdana" w:hAnsi="Verdana"/>
          <w:b/>
        </w:rPr>
      </w:pPr>
    </w:p>
    <w:p w:rsidR="006D38F5" w:rsidRPr="006D38F5" w:rsidRDefault="006D38F5" w:rsidP="006D38F5">
      <w:pPr>
        <w:jc w:val="center"/>
        <w:rPr>
          <w:rFonts w:ascii="Verdana" w:hAnsi="Verdana"/>
          <w:b/>
        </w:rPr>
      </w:pPr>
    </w:p>
    <w:p w:rsidR="006D38F5" w:rsidRPr="006D38F5" w:rsidRDefault="006D38F5" w:rsidP="006D38F5">
      <w:pPr>
        <w:jc w:val="center"/>
        <w:rPr>
          <w:rFonts w:ascii="Verdana" w:hAnsi="Verdana"/>
          <w:b/>
        </w:rPr>
      </w:pPr>
    </w:p>
    <w:p w:rsidR="006D38F5" w:rsidRPr="006D38F5" w:rsidRDefault="006D38F5" w:rsidP="006D38F5">
      <w:pPr>
        <w:jc w:val="center"/>
        <w:rPr>
          <w:rFonts w:ascii="Verdana" w:hAnsi="Verdana"/>
          <w:b/>
        </w:rPr>
      </w:pPr>
      <w:r w:rsidRPr="006D38F5">
        <w:rPr>
          <w:rFonts w:ascii="Verdana" w:hAnsi="Verdana"/>
          <w:b/>
        </w:rPr>
        <w:t>WEST COLLEGE SCOTLAND</w:t>
      </w:r>
    </w:p>
    <w:p w:rsidR="006D38F5" w:rsidRPr="006D38F5" w:rsidRDefault="006D38F5" w:rsidP="006D38F5">
      <w:pPr>
        <w:jc w:val="center"/>
        <w:rPr>
          <w:rFonts w:ascii="Verdana" w:hAnsi="Verdana"/>
          <w:b/>
        </w:rPr>
      </w:pPr>
      <w:r w:rsidRPr="006D38F5">
        <w:rPr>
          <w:rFonts w:ascii="Verdana" w:hAnsi="Verdana"/>
          <w:b/>
        </w:rPr>
        <w:t>BOARD OF MANAGEMENT</w:t>
      </w:r>
    </w:p>
    <w:p w:rsidR="006D38F5" w:rsidRPr="006D38F5" w:rsidRDefault="006D38F5" w:rsidP="006D38F5">
      <w:pPr>
        <w:jc w:val="center"/>
        <w:rPr>
          <w:rFonts w:ascii="Verdana" w:hAnsi="Verdana"/>
          <w:b/>
        </w:rPr>
      </w:pPr>
    </w:p>
    <w:p w:rsidR="006D38F5" w:rsidRPr="006D38F5" w:rsidRDefault="006D38F5" w:rsidP="006D38F5">
      <w:pPr>
        <w:jc w:val="center"/>
        <w:rPr>
          <w:rFonts w:ascii="Verdana" w:hAnsi="Verdana"/>
          <w:b/>
        </w:rPr>
      </w:pPr>
      <w:r w:rsidRPr="006D38F5">
        <w:rPr>
          <w:rFonts w:ascii="Verdana" w:hAnsi="Verdana"/>
          <w:b/>
        </w:rPr>
        <w:t>MONDAY 23 MARCH 2015 at 4.00 p.m. in</w:t>
      </w:r>
    </w:p>
    <w:p w:rsidR="006D38F5" w:rsidRPr="006D38F5" w:rsidRDefault="006D38F5" w:rsidP="006D38F5">
      <w:pPr>
        <w:jc w:val="center"/>
        <w:rPr>
          <w:rFonts w:ascii="Verdana" w:hAnsi="Verdana"/>
          <w:b/>
        </w:rPr>
      </w:pPr>
      <w:proofErr w:type="spellStart"/>
      <w:r w:rsidRPr="006D38F5">
        <w:rPr>
          <w:rFonts w:ascii="Verdana" w:hAnsi="Verdana"/>
          <w:b/>
        </w:rPr>
        <w:t>Ardgowan</w:t>
      </w:r>
      <w:proofErr w:type="spellEnd"/>
      <w:r w:rsidRPr="006D38F5">
        <w:rPr>
          <w:rFonts w:ascii="Verdana" w:hAnsi="Verdana"/>
          <w:b/>
        </w:rPr>
        <w:t xml:space="preserve"> 1, Greenock Campus </w:t>
      </w:r>
    </w:p>
    <w:p w:rsidR="006D38F5" w:rsidRPr="006D38F5" w:rsidRDefault="006D38F5" w:rsidP="006D38F5">
      <w:pPr>
        <w:jc w:val="center"/>
        <w:rPr>
          <w:rFonts w:ascii="Verdana" w:hAnsi="Verdana"/>
          <w:b/>
        </w:rPr>
      </w:pPr>
    </w:p>
    <w:p w:rsidR="006D38F5" w:rsidRPr="006D38F5" w:rsidRDefault="006D38F5" w:rsidP="006D38F5">
      <w:pPr>
        <w:jc w:val="center"/>
        <w:rPr>
          <w:rFonts w:ascii="Verdana" w:hAnsi="Verdana"/>
          <w:b/>
        </w:rPr>
      </w:pPr>
      <w:r w:rsidRPr="006D38F5">
        <w:rPr>
          <w:rFonts w:ascii="Verdana" w:hAnsi="Verdana"/>
          <w:b/>
        </w:rPr>
        <w:t>AGENDA</w:t>
      </w:r>
    </w:p>
    <w:p w:rsidR="006D38F5" w:rsidRPr="006D38F5" w:rsidRDefault="006D38F5" w:rsidP="006D38F5">
      <w:pPr>
        <w:jc w:val="both"/>
        <w:rPr>
          <w:rFonts w:ascii="Verdana" w:hAnsi="Verdana"/>
          <w:b/>
        </w:rPr>
      </w:pPr>
      <w:bookmarkStart w:id="0" w:name="_GoBack"/>
      <w:bookmarkEnd w:id="0"/>
    </w:p>
    <w:p w:rsidR="006D38F5" w:rsidRPr="006D38F5" w:rsidRDefault="006D38F5" w:rsidP="006D38F5">
      <w:pPr>
        <w:jc w:val="both"/>
        <w:rPr>
          <w:rFonts w:ascii="Verdana" w:hAnsi="Verdana"/>
          <w:b/>
        </w:rPr>
      </w:pPr>
      <w:r w:rsidRPr="006D38F5">
        <w:rPr>
          <w:rFonts w:ascii="Verdana" w:hAnsi="Verdana"/>
          <w:b/>
        </w:rPr>
        <w:t xml:space="preserve">General Business </w:t>
      </w:r>
    </w:p>
    <w:p w:rsidR="006D38F5" w:rsidRPr="006D38F5" w:rsidRDefault="006D38F5" w:rsidP="006D38F5">
      <w:pPr>
        <w:jc w:val="both"/>
        <w:rPr>
          <w:rFonts w:ascii="Verdana" w:hAnsi="Verdana"/>
          <w:b/>
        </w:rPr>
      </w:pPr>
    </w:p>
    <w:p w:rsidR="006D38F5" w:rsidRPr="006D38F5" w:rsidRDefault="006D38F5" w:rsidP="006D38F5">
      <w:pPr>
        <w:numPr>
          <w:ilvl w:val="0"/>
          <w:numId w:val="28"/>
        </w:numPr>
        <w:spacing w:after="200"/>
        <w:ind w:left="426" w:hanging="426"/>
        <w:contextualSpacing/>
        <w:jc w:val="both"/>
        <w:rPr>
          <w:rFonts w:ascii="Verdana" w:hAnsi="Verdana"/>
        </w:rPr>
      </w:pPr>
      <w:r w:rsidRPr="006D38F5">
        <w:rPr>
          <w:rFonts w:ascii="Verdana" w:hAnsi="Verdana"/>
        </w:rPr>
        <w:t xml:space="preserve">Apologies </w:t>
      </w:r>
    </w:p>
    <w:p w:rsidR="006D38F5" w:rsidRPr="006D38F5" w:rsidRDefault="006D38F5" w:rsidP="006D38F5">
      <w:pPr>
        <w:numPr>
          <w:ilvl w:val="0"/>
          <w:numId w:val="28"/>
        </w:numPr>
        <w:spacing w:after="200"/>
        <w:ind w:left="426" w:hanging="426"/>
        <w:contextualSpacing/>
        <w:jc w:val="both"/>
        <w:rPr>
          <w:rFonts w:ascii="Verdana" w:hAnsi="Verdana"/>
        </w:rPr>
      </w:pPr>
      <w:r w:rsidRPr="006D38F5">
        <w:rPr>
          <w:rFonts w:ascii="Verdana" w:hAnsi="Verdana"/>
        </w:rPr>
        <w:t>Declaration of Interests</w:t>
      </w:r>
    </w:p>
    <w:p w:rsidR="006D38F5" w:rsidRPr="006D38F5" w:rsidRDefault="006D38F5" w:rsidP="006D38F5">
      <w:pPr>
        <w:ind w:left="426"/>
        <w:contextualSpacing/>
        <w:jc w:val="both"/>
        <w:rPr>
          <w:rFonts w:ascii="Verdana" w:hAnsi="Verdana"/>
        </w:rPr>
      </w:pPr>
    </w:p>
    <w:p w:rsidR="006D38F5" w:rsidRPr="006D38F5" w:rsidRDefault="006D38F5" w:rsidP="006D38F5">
      <w:pPr>
        <w:numPr>
          <w:ilvl w:val="0"/>
          <w:numId w:val="28"/>
        </w:numPr>
        <w:spacing w:after="200"/>
        <w:ind w:left="426" w:hanging="426"/>
        <w:contextualSpacing/>
        <w:jc w:val="both"/>
        <w:rPr>
          <w:rFonts w:ascii="Verdana" w:hAnsi="Verdana"/>
        </w:rPr>
      </w:pPr>
      <w:r w:rsidRPr="006D38F5">
        <w:rPr>
          <w:rFonts w:ascii="Verdana" w:hAnsi="Verdana"/>
        </w:rPr>
        <w:t xml:space="preserve">Minutes of the meeting held on 2 February 2015 </w:t>
      </w:r>
      <w:r w:rsidRPr="006D38F5">
        <w:rPr>
          <w:rFonts w:ascii="Verdana" w:hAnsi="Verdana"/>
        </w:rPr>
        <w:tab/>
      </w:r>
      <w:r w:rsidRPr="006D38F5">
        <w:rPr>
          <w:rFonts w:ascii="Verdana" w:hAnsi="Verdana"/>
        </w:rPr>
        <w:tab/>
        <w:t>Enclosed</w:t>
      </w:r>
      <w:r w:rsidRPr="006D38F5">
        <w:rPr>
          <w:rFonts w:ascii="Verdana" w:hAnsi="Verdana"/>
        </w:rPr>
        <w:tab/>
        <w:t>KM</w:t>
      </w:r>
    </w:p>
    <w:p w:rsidR="006D38F5" w:rsidRPr="006D38F5" w:rsidRDefault="006D38F5" w:rsidP="006D38F5">
      <w:pPr>
        <w:ind w:left="426"/>
        <w:jc w:val="both"/>
        <w:rPr>
          <w:rFonts w:ascii="Verdana" w:hAnsi="Verdana"/>
        </w:rPr>
      </w:pPr>
      <w:r w:rsidRPr="006D38F5">
        <w:rPr>
          <w:rFonts w:ascii="Verdana" w:hAnsi="Verdana"/>
        </w:rPr>
        <w:t xml:space="preserve">.1 Actions from the minutes </w:t>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t>Enclosed</w:t>
      </w:r>
      <w:r w:rsidRPr="006D38F5">
        <w:rPr>
          <w:rFonts w:ascii="Verdana" w:hAnsi="Verdana"/>
        </w:rPr>
        <w:tab/>
        <w:t>KM</w:t>
      </w:r>
    </w:p>
    <w:p w:rsidR="006D38F5" w:rsidRPr="006D38F5" w:rsidRDefault="006D38F5" w:rsidP="006D38F5">
      <w:pPr>
        <w:ind w:left="426"/>
        <w:jc w:val="both"/>
        <w:rPr>
          <w:rFonts w:ascii="Verdana" w:hAnsi="Verdana"/>
        </w:rPr>
      </w:pPr>
    </w:p>
    <w:p w:rsidR="006D38F5" w:rsidRPr="006D38F5" w:rsidRDefault="006D38F5" w:rsidP="006D38F5">
      <w:pPr>
        <w:numPr>
          <w:ilvl w:val="0"/>
          <w:numId w:val="28"/>
        </w:numPr>
        <w:spacing w:after="200"/>
        <w:ind w:left="426" w:hanging="426"/>
        <w:contextualSpacing/>
        <w:jc w:val="both"/>
        <w:rPr>
          <w:rFonts w:ascii="Verdana" w:hAnsi="Verdana"/>
        </w:rPr>
      </w:pPr>
      <w:r w:rsidRPr="006D38F5">
        <w:rPr>
          <w:rFonts w:ascii="Verdana" w:hAnsi="Verdana"/>
        </w:rPr>
        <w:t>Matters Arising from the minutes</w:t>
      </w:r>
    </w:p>
    <w:p w:rsidR="006D38F5" w:rsidRPr="006D38F5" w:rsidRDefault="006D38F5" w:rsidP="006D38F5">
      <w:pPr>
        <w:ind w:left="426"/>
        <w:jc w:val="both"/>
        <w:rPr>
          <w:rFonts w:ascii="Verdana" w:hAnsi="Verdana"/>
        </w:rPr>
      </w:pPr>
      <w:r w:rsidRPr="006D38F5">
        <w:rPr>
          <w:rFonts w:ascii="Verdana" w:hAnsi="Verdana"/>
        </w:rPr>
        <w:t>(</w:t>
      </w:r>
      <w:proofErr w:type="gramStart"/>
      <w:r w:rsidRPr="006D38F5">
        <w:rPr>
          <w:rFonts w:ascii="Verdana" w:hAnsi="Verdana"/>
        </w:rPr>
        <w:t>and</w:t>
      </w:r>
      <w:proofErr w:type="gramEnd"/>
      <w:r w:rsidRPr="006D38F5">
        <w:rPr>
          <w:rFonts w:ascii="Verdana" w:hAnsi="Verdana"/>
        </w:rPr>
        <w:t xml:space="preserve"> not otherwise on the agenda)</w:t>
      </w:r>
    </w:p>
    <w:p w:rsidR="006D38F5" w:rsidRPr="006D38F5" w:rsidRDefault="006D38F5" w:rsidP="006D38F5">
      <w:pPr>
        <w:ind w:left="426"/>
        <w:jc w:val="both"/>
        <w:rPr>
          <w:rFonts w:ascii="Verdana" w:hAnsi="Verdana"/>
        </w:rPr>
      </w:pPr>
      <w:r w:rsidRPr="006D38F5">
        <w:rPr>
          <w:rFonts w:ascii="Verdana" w:hAnsi="Verdana"/>
        </w:rPr>
        <w:t xml:space="preserve">.1 Delegated Financial Limits </w:t>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t>Oral report</w:t>
      </w:r>
      <w:r w:rsidRPr="006D38F5">
        <w:rPr>
          <w:rFonts w:ascii="Verdana" w:hAnsi="Verdana"/>
        </w:rPr>
        <w:tab/>
        <w:t>DA</w:t>
      </w:r>
    </w:p>
    <w:p w:rsidR="006D38F5" w:rsidRPr="006D38F5" w:rsidRDefault="006D38F5" w:rsidP="006D38F5">
      <w:pPr>
        <w:ind w:left="426"/>
        <w:jc w:val="both"/>
        <w:rPr>
          <w:rFonts w:ascii="Verdana" w:hAnsi="Verdana"/>
        </w:rPr>
      </w:pPr>
      <w:r w:rsidRPr="006D38F5">
        <w:rPr>
          <w:rFonts w:ascii="Verdana" w:hAnsi="Verdana"/>
        </w:rPr>
        <w:t xml:space="preserve">.2 BM159.6 Standing Orders </w:t>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t>Paper 4.2</w:t>
      </w:r>
      <w:r w:rsidRPr="006D38F5">
        <w:rPr>
          <w:rFonts w:ascii="Verdana" w:hAnsi="Verdana"/>
        </w:rPr>
        <w:tab/>
        <w:t>GM</w:t>
      </w:r>
    </w:p>
    <w:p w:rsidR="006D38F5" w:rsidRPr="006D38F5" w:rsidRDefault="006D38F5" w:rsidP="006D38F5">
      <w:pPr>
        <w:jc w:val="both"/>
        <w:rPr>
          <w:rFonts w:ascii="Verdana" w:hAnsi="Verdana"/>
        </w:rPr>
      </w:pPr>
    </w:p>
    <w:p w:rsidR="006D38F5" w:rsidRPr="006D38F5" w:rsidRDefault="006D38F5" w:rsidP="006D38F5">
      <w:pPr>
        <w:jc w:val="both"/>
        <w:rPr>
          <w:rFonts w:ascii="Verdana" w:hAnsi="Verdana"/>
          <w:b/>
        </w:rPr>
      </w:pPr>
      <w:r w:rsidRPr="006D38F5">
        <w:rPr>
          <w:rFonts w:ascii="Verdana" w:hAnsi="Verdana"/>
          <w:b/>
        </w:rPr>
        <w:t>Main Items for Discussion and/or Approval</w:t>
      </w:r>
    </w:p>
    <w:p w:rsidR="006D38F5" w:rsidRPr="006D38F5" w:rsidRDefault="006D38F5" w:rsidP="006D38F5">
      <w:pPr>
        <w:jc w:val="both"/>
        <w:rPr>
          <w:rFonts w:ascii="Verdana" w:hAnsi="Verdana"/>
          <w:b/>
        </w:rPr>
      </w:pPr>
    </w:p>
    <w:p w:rsidR="006D38F5" w:rsidRPr="006D38F5" w:rsidRDefault="006D38F5" w:rsidP="006D38F5">
      <w:pPr>
        <w:numPr>
          <w:ilvl w:val="0"/>
          <w:numId w:val="28"/>
        </w:numPr>
        <w:spacing w:after="200"/>
        <w:ind w:left="426" w:hanging="426"/>
        <w:contextualSpacing/>
        <w:jc w:val="both"/>
        <w:rPr>
          <w:rFonts w:ascii="Verdana" w:hAnsi="Verdana"/>
        </w:rPr>
      </w:pPr>
      <w:r w:rsidRPr="006D38F5">
        <w:rPr>
          <w:rFonts w:ascii="Verdana" w:hAnsi="Verdana"/>
        </w:rPr>
        <w:t xml:space="preserve">Chief Executive’s Report </w:t>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t xml:space="preserve">Paper </w:t>
      </w:r>
      <w:r w:rsidRPr="006D38F5">
        <w:rPr>
          <w:rFonts w:ascii="Verdana" w:hAnsi="Verdana"/>
        </w:rPr>
        <w:tab/>
        <w:t>5</w:t>
      </w:r>
      <w:r w:rsidRPr="006D38F5">
        <w:rPr>
          <w:rFonts w:ascii="Verdana" w:hAnsi="Verdana"/>
        </w:rPr>
        <w:tab/>
        <w:t>AC</w:t>
      </w:r>
    </w:p>
    <w:p w:rsidR="006D38F5" w:rsidRPr="006D38F5" w:rsidRDefault="006D38F5" w:rsidP="006D38F5">
      <w:pPr>
        <w:ind w:left="426"/>
        <w:contextualSpacing/>
        <w:jc w:val="both"/>
        <w:rPr>
          <w:rFonts w:ascii="Verdana" w:hAnsi="Verdana"/>
        </w:rPr>
      </w:pPr>
      <w:r w:rsidRPr="006D38F5">
        <w:rPr>
          <w:rFonts w:ascii="Verdana" w:hAnsi="Verdana"/>
        </w:rPr>
        <w:t xml:space="preserve">.1 Education Scotland Review: Update </w:t>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t>Oral report</w:t>
      </w:r>
      <w:r w:rsidRPr="006D38F5">
        <w:rPr>
          <w:rFonts w:ascii="Verdana" w:hAnsi="Verdana"/>
        </w:rPr>
        <w:tab/>
        <w:t>SG</w:t>
      </w:r>
    </w:p>
    <w:p w:rsidR="006D38F5" w:rsidRPr="006D38F5" w:rsidRDefault="006D38F5" w:rsidP="006D38F5">
      <w:pPr>
        <w:ind w:left="426"/>
        <w:contextualSpacing/>
        <w:jc w:val="both"/>
        <w:rPr>
          <w:rFonts w:ascii="Verdana" w:hAnsi="Verdana"/>
        </w:rPr>
      </w:pPr>
      <w:r w:rsidRPr="006D38F5">
        <w:rPr>
          <w:rFonts w:ascii="Verdana" w:hAnsi="Verdana"/>
        </w:rPr>
        <w:t xml:space="preserve">.2 Regional Outcome Agreement </w:t>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t>Paper 5.2</w:t>
      </w:r>
      <w:r w:rsidRPr="006D38F5">
        <w:rPr>
          <w:rFonts w:ascii="Verdana" w:hAnsi="Verdana"/>
        </w:rPr>
        <w:tab/>
        <w:t xml:space="preserve">AC </w:t>
      </w:r>
    </w:p>
    <w:p w:rsidR="006D38F5" w:rsidRPr="006D38F5" w:rsidRDefault="006D38F5" w:rsidP="006D38F5">
      <w:pPr>
        <w:ind w:left="426"/>
        <w:contextualSpacing/>
        <w:jc w:val="both"/>
        <w:rPr>
          <w:rFonts w:ascii="Verdana" w:hAnsi="Verdana"/>
        </w:rPr>
      </w:pPr>
    </w:p>
    <w:p w:rsidR="006D38F5" w:rsidRPr="006D38F5" w:rsidRDefault="006D38F5" w:rsidP="006D38F5">
      <w:pPr>
        <w:numPr>
          <w:ilvl w:val="0"/>
          <w:numId w:val="28"/>
        </w:numPr>
        <w:spacing w:after="200"/>
        <w:ind w:left="426" w:hanging="426"/>
        <w:contextualSpacing/>
        <w:jc w:val="both"/>
        <w:rPr>
          <w:rFonts w:ascii="Verdana" w:hAnsi="Verdana"/>
        </w:rPr>
      </w:pPr>
      <w:r w:rsidRPr="006D38F5">
        <w:rPr>
          <w:rFonts w:ascii="Verdana" w:hAnsi="Verdana"/>
        </w:rPr>
        <w:t>Chair’s Report</w:t>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t>Paper 6</w:t>
      </w:r>
      <w:r w:rsidRPr="006D38F5">
        <w:rPr>
          <w:rFonts w:ascii="Verdana" w:hAnsi="Verdana"/>
        </w:rPr>
        <w:tab/>
        <w:t>KM</w:t>
      </w:r>
    </w:p>
    <w:p w:rsidR="006D38F5" w:rsidRPr="006D38F5" w:rsidRDefault="006D38F5" w:rsidP="006D38F5">
      <w:pPr>
        <w:jc w:val="both"/>
        <w:rPr>
          <w:rFonts w:ascii="Verdana" w:hAnsi="Verdana"/>
        </w:rPr>
      </w:pPr>
    </w:p>
    <w:p w:rsidR="006D38F5" w:rsidRPr="006D38F5" w:rsidRDefault="006D38F5" w:rsidP="006D38F5">
      <w:pPr>
        <w:numPr>
          <w:ilvl w:val="0"/>
          <w:numId w:val="28"/>
        </w:numPr>
        <w:spacing w:after="200"/>
        <w:ind w:left="426" w:hanging="426"/>
        <w:contextualSpacing/>
        <w:jc w:val="both"/>
        <w:rPr>
          <w:rFonts w:ascii="Verdana" w:hAnsi="Verdana"/>
        </w:rPr>
      </w:pPr>
      <w:r w:rsidRPr="006D38F5">
        <w:rPr>
          <w:rFonts w:ascii="Verdana" w:hAnsi="Verdana"/>
        </w:rPr>
        <w:t>Transfer to West College Scotland Foundation</w:t>
      </w:r>
      <w:r w:rsidRPr="006D38F5">
        <w:rPr>
          <w:rFonts w:ascii="Verdana" w:hAnsi="Verdana"/>
        </w:rPr>
        <w:tab/>
      </w:r>
      <w:r w:rsidRPr="006D38F5">
        <w:rPr>
          <w:rFonts w:ascii="Verdana" w:hAnsi="Verdana"/>
        </w:rPr>
        <w:tab/>
      </w:r>
      <w:r w:rsidRPr="006D38F5">
        <w:rPr>
          <w:rFonts w:ascii="Verdana" w:hAnsi="Verdana"/>
        </w:rPr>
        <w:tab/>
        <w:t xml:space="preserve">Oral Report </w:t>
      </w:r>
      <w:r w:rsidRPr="006D38F5">
        <w:rPr>
          <w:rFonts w:ascii="Verdana" w:hAnsi="Verdana"/>
        </w:rPr>
        <w:tab/>
        <w:t>DA</w:t>
      </w:r>
    </w:p>
    <w:p w:rsidR="006D38F5" w:rsidRPr="006D38F5" w:rsidRDefault="006D38F5" w:rsidP="006D38F5">
      <w:pPr>
        <w:ind w:left="426"/>
        <w:jc w:val="both"/>
        <w:rPr>
          <w:rFonts w:ascii="Verdana" w:hAnsi="Verdana"/>
        </w:rPr>
      </w:pPr>
    </w:p>
    <w:p w:rsidR="006D38F5" w:rsidRPr="006D38F5" w:rsidRDefault="006D38F5" w:rsidP="006D38F5">
      <w:pPr>
        <w:spacing w:after="200"/>
        <w:ind w:left="426" w:hanging="426"/>
        <w:contextualSpacing/>
        <w:jc w:val="left"/>
        <w:rPr>
          <w:rFonts w:ascii="Verdana" w:hAnsi="Verdana"/>
          <w:b/>
        </w:rPr>
      </w:pPr>
      <w:r w:rsidRPr="006D38F5">
        <w:rPr>
          <w:rFonts w:ascii="Verdana" w:hAnsi="Verdana"/>
          <w:b/>
        </w:rPr>
        <w:t xml:space="preserve">Committee Reports </w:t>
      </w:r>
    </w:p>
    <w:p w:rsidR="006D38F5" w:rsidRPr="006D38F5" w:rsidRDefault="006D38F5" w:rsidP="006D38F5">
      <w:pPr>
        <w:spacing w:after="200"/>
        <w:ind w:left="426" w:hanging="426"/>
        <w:contextualSpacing/>
        <w:jc w:val="left"/>
        <w:rPr>
          <w:rFonts w:ascii="Verdana" w:hAnsi="Verdana"/>
          <w:b/>
        </w:rPr>
      </w:pPr>
    </w:p>
    <w:p w:rsidR="006D38F5" w:rsidRPr="006D38F5" w:rsidRDefault="006D38F5" w:rsidP="006D38F5">
      <w:pPr>
        <w:numPr>
          <w:ilvl w:val="0"/>
          <w:numId w:val="28"/>
        </w:numPr>
        <w:spacing w:after="200"/>
        <w:ind w:left="426" w:hanging="426"/>
        <w:contextualSpacing/>
        <w:jc w:val="left"/>
        <w:rPr>
          <w:rFonts w:ascii="Verdana" w:hAnsi="Verdana"/>
        </w:rPr>
      </w:pPr>
      <w:r w:rsidRPr="006D38F5">
        <w:rPr>
          <w:rFonts w:ascii="Verdana" w:hAnsi="Verdana"/>
        </w:rPr>
        <w:t>Organisational Development and HR Committee</w:t>
      </w:r>
    </w:p>
    <w:p w:rsidR="006D38F5" w:rsidRPr="006D38F5" w:rsidRDefault="006D38F5" w:rsidP="006D38F5">
      <w:pPr>
        <w:ind w:left="426"/>
        <w:contextualSpacing/>
        <w:jc w:val="left"/>
        <w:rPr>
          <w:rFonts w:ascii="Verdana" w:hAnsi="Verdana"/>
        </w:rPr>
      </w:pPr>
      <w:r w:rsidRPr="006D38F5">
        <w:rPr>
          <w:rFonts w:ascii="Verdana" w:hAnsi="Verdana"/>
        </w:rPr>
        <w:t>Minutes of meeting of 11 February 2015</w:t>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t>Paper 8</w:t>
      </w:r>
      <w:r w:rsidRPr="006D38F5">
        <w:rPr>
          <w:rFonts w:ascii="Verdana" w:hAnsi="Verdana"/>
        </w:rPr>
        <w:tab/>
        <w:t>MM</w:t>
      </w:r>
    </w:p>
    <w:p w:rsidR="006D38F5" w:rsidRPr="006D38F5" w:rsidRDefault="006D38F5" w:rsidP="006D38F5">
      <w:pPr>
        <w:jc w:val="left"/>
        <w:rPr>
          <w:rFonts w:ascii="Verdana" w:hAnsi="Verdana"/>
        </w:rPr>
      </w:pPr>
    </w:p>
    <w:p w:rsidR="006D38F5" w:rsidRPr="006D38F5" w:rsidRDefault="006D38F5" w:rsidP="006D38F5">
      <w:pPr>
        <w:numPr>
          <w:ilvl w:val="0"/>
          <w:numId w:val="28"/>
        </w:numPr>
        <w:spacing w:after="200"/>
        <w:ind w:left="426" w:hanging="426"/>
        <w:contextualSpacing/>
        <w:jc w:val="left"/>
        <w:rPr>
          <w:rFonts w:ascii="Verdana" w:hAnsi="Verdana"/>
        </w:rPr>
      </w:pPr>
      <w:r w:rsidRPr="006D38F5">
        <w:rPr>
          <w:rFonts w:ascii="Verdana" w:hAnsi="Verdana"/>
        </w:rPr>
        <w:t xml:space="preserve">Finance and General Purposes Committee </w:t>
      </w:r>
    </w:p>
    <w:p w:rsidR="006D38F5" w:rsidRPr="006D38F5" w:rsidRDefault="006D38F5" w:rsidP="006D38F5">
      <w:pPr>
        <w:ind w:left="426"/>
        <w:jc w:val="left"/>
        <w:rPr>
          <w:rFonts w:ascii="Verdana" w:hAnsi="Verdana"/>
        </w:rPr>
      </w:pPr>
      <w:r w:rsidRPr="006D38F5">
        <w:rPr>
          <w:rFonts w:ascii="Verdana" w:hAnsi="Verdana"/>
        </w:rPr>
        <w:t>Minutes of meeting of 20 February 2015</w:t>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t>Paper 9</w:t>
      </w:r>
      <w:r w:rsidRPr="006D38F5">
        <w:rPr>
          <w:rFonts w:ascii="Verdana" w:hAnsi="Verdana"/>
        </w:rPr>
        <w:tab/>
        <w:t>JW</w:t>
      </w:r>
    </w:p>
    <w:p w:rsidR="006D38F5" w:rsidRPr="006D38F5" w:rsidRDefault="006D38F5" w:rsidP="006D38F5">
      <w:pPr>
        <w:ind w:left="426"/>
        <w:jc w:val="left"/>
        <w:rPr>
          <w:rFonts w:ascii="Verdana" w:hAnsi="Verdana"/>
        </w:rPr>
      </w:pPr>
    </w:p>
    <w:p w:rsidR="006D38F5" w:rsidRPr="006D38F5" w:rsidRDefault="006D38F5" w:rsidP="006D38F5">
      <w:pPr>
        <w:ind w:left="426"/>
        <w:jc w:val="left"/>
        <w:rPr>
          <w:rFonts w:ascii="Verdana" w:hAnsi="Verdana"/>
        </w:rPr>
      </w:pPr>
    </w:p>
    <w:p w:rsidR="006D38F5" w:rsidRPr="006D38F5" w:rsidRDefault="006D38F5" w:rsidP="006D38F5">
      <w:pPr>
        <w:numPr>
          <w:ilvl w:val="0"/>
          <w:numId w:val="28"/>
        </w:numPr>
        <w:spacing w:after="200"/>
        <w:ind w:left="426" w:hanging="426"/>
        <w:contextualSpacing/>
        <w:jc w:val="left"/>
        <w:rPr>
          <w:rFonts w:ascii="Verdana" w:hAnsi="Verdana"/>
        </w:rPr>
      </w:pPr>
      <w:r w:rsidRPr="006D38F5">
        <w:rPr>
          <w:rFonts w:ascii="Verdana" w:hAnsi="Verdana"/>
        </w:rPr>
        <w:t>Learning, Teaching and Quality Committee</w:t>
      </w:r>
      <w:r w:rsidRPr="006D38F5">
        <w:rPr>
          <w:rFonts w:ascii="Verdana" w:hAnsi="Verdana"/>
        </w:rPr>
        <w:tab/>
      </w:r>
      <w:r w:rsidRPr="006D38F5">
        <w:rPr>
          <w:rFonts w:ascii="Verdana" w:hAnsi="Verdana"/>
        </w:rPr>
        <w:tab/>
      </w:r>
      <w:r w:rsidRPr="006D38F5">
        <w:rPr>
          <w:rFonts w:ascii="Verdana" w:hAnsi="Verdana"/>
        </w:rPr>
        <w:tab/>
        <w:t>Paper 10</w:t>
      </w:r>
      <w:r w:rsidRPr="006D38F5">
        <w:rPr>
          <w:rFonts w:ascii="Verdana" w:hAnsi="Verdana"/>
        </w:rPr>
        <w:tab/>
        <w:t>JH</w:t>
      </w:r>
    </w:p>
    <w:p w:rsidR="006D38F5" w:rsidRPr="006D38F5" w:rsidRDefault="006D38F5" w:rsidP="006D38F5">
      <w:pPr>
        <w:ind w:left="426"/>
        <w:contextualSpacing/>
        <w:jc w:val="left"/>
        <w:rPr>
          <w:rFonts w:ascii="Verdana" w:hAnsi="Verdana"/>
        </w:rPr>
      </w:pPr>
      <w:r w:rsidRPr="006D38F5">
        <w:rPr>
          <w:rFonts w:ascii="Verdana" w:hAnsi="Verdana"/>
        </w:rPr>
        <w:t xml:space="preserve">Minutes of meeting of 25 February 2015 </w:t>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r>
    </w:p>
    <w:p w:rsidR="006D38F5" w:rsidRPr="006D38F5" w:rsidRDefault="006D38F5" w:rsidP="006D38F5">
      <w:pPr>
        <w:ind w:left="426"/>
        <w:contextualSpacing/>
        <w:jc w:val="left"/>
        <w:rPr>
          <w:rFonts w:ascii="Verdana" w:hAnsi="Verdana"/>
        </w:rPr>
      </w:pPr>
    </w:p>
    <w:p w:rsidR="006D38F5" w:rsidRPr="006D38F5" w:rsidRDefault="006D38F5" w:rsidP="006D38F5">
      <w:pPr>
        <w:numPr>
          <w:ilvl w:val="0"/>
          <w:numId w:val="28"/>
        </w:numPr>
        <w:spacing w:after="200"/>
        <w:ind w:left="426" w:hanging="426"/>
        <w:contextualSpacing/>
        <w:jc w:val="left"/>
        <w:rPr>
          <w:rFonts w:ascii="Verdana" w:hAnsi="Verdana"/>
        </w:rPr>
      </w:pPr>
      <w:r w:rsidRPr="006D38F5">
        <w:rPr>
          <w:rFonts w:ascii="Verdana" w:hAnsi="Verdana"/>
        </w:rPr>
        <w:t>Audit Committee</w:t>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t>Paper 11</w:t>
      </w:r>
      <w:r w:rsidRPr="006D38F5">
        <w:rPr>
          <w:rFonts w:ascii="Verdana" w:hAnsi="Verdana"/>
        </w:rPr>
        <w:tab/>
        <w:t>JM</w:t>
      </w:r>
    </w:p>
    <w:p w:rsidR="006D38F5" w:rsidRPr="006D38F5" w:rsidRDefault="006D38F5" w:rsidP="006D38F5">
      <w:pPr>
        <w:ind w:left="426"/>
        <w:contextualSpacing/>
        <w:jc w:val="left"/>
        <w:rPr>
          <w:rFonts w:ascii="Verdana" w:hAnsi="Verdana"/>
        </w:rPr>
      </w:pPr>
      <w:r w:rsidRPr="006D38F5">
        <w:rPr>
          <w:rFonts w:ascii="Verdana" w:hAnsi="Verdana"/>
        </w:rPr>
        <w:t xml:space="preserve">Minutes of the meeting of 26 February 2015 </w:t>
      </w:r>
    </w:p>
    <w:p w:rsidR="006D38F5" w:rsidRPr="006D38F5" w:rsidRDefault="006D38F5" w:rsidP="006D38F5">
      <w:pPr>
        <w:jc w:val="left"/>
        <w:rPr>
          <w:rFonts w:ascii="Verdana" w:hAnsi="Verdana"/>
        </w:rPr>
      </w:pPr>
    </w:p>
    <w:p w:rsidR="006D38F5" w:rsidRPr="006D38F5" w:rsidRDefault="006D38F5" w:rsidP="006D38F5">
      <w:pPr>
        <w:numPr>
          <w:ilvl w:val="0"/>
          <w:numId w:val="28"/>
        </w:numPr>
        <w:spacing w:after="200"/>
        <w:ind w:left="426" w:hanging="426"/>
        <w:contextualSpacing/>
        <w:jc w:val="left"/>
        <w:rPr>
          <w:rFonts w:ascii="Verdana" w:hAnsi="Verdana"/>
        </w:rPr>
      </w:pPr>
      <w:r w:rsidRPr="006D38F5">
        <w:rPr>
          <w:rFonts w:ascii="Verdana" w:hAnsi="Verdana"/>
        </w:rPr>
        <w:t>Estates Committee</w:t>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t>Paper 12</w:t>
      </w:r>
      <w:r w:rsidRPr="006D38F5">
        <w:rPr>
          <w:rFonts w:ascii="Verdana" w:hAnsi="Verdana"/>
        </w:rPr>
        <w:tab/>
        <w:t>JM</w:t>
      </w:r>
      <w:r w:rsidRPr="006D38F5">
        <w:rPr>
          <w:rFonts w:ascii="Verdana" w:hAnsi="Verdana"/>
        </w:rPr>
        <w:br/>
        <w:t xml:space="preserve">Minutes of meeting of 3 March 2015 </w:t>
      </w:r>
    </w:p>
    <w:p w:rsidR="006D38F5" w:rsidRPr="006D38F5" w:rsidRDefault="006D38F5" w:rsidP="006D38F5">
      <w:pPr>
        <w:ind w:left="426"/>
        <w:contextualSpacing/>
        <w:jc w:val="left"/>
        <w:rPr>
          <w:rFonts w:ascii="Verdana" w:hAnsi="Verdana"/>
        </w:rPr>
      </w:pPr>
    </w:p>
    <w:p w:rsidR="006D38F5" w:rsidRPr="006D38F5" w:rsidRDefault="006D38F5" w:rsidP="006D38F5">
      <w:pPr>
        <w:numPr>
          <w:ilvl w:val="0"/>
          <w:numId w:val="28"/>
        </w:numPr>
        <w:spacing w:after="200"/>
        <w:ind w:left="426" w:hanging="426"/>
        <w:contextualSpacing/>
        <w:jc w:val="left"/>
        <w:rPr>
          <w:rFonts w:ascii="Verdana" w:hAnsi="Verdana"/>
        </w:rPr>
      </w:pPr>
      <w:r w:rsidRPr="006D38F5">
        <w:rPr>
          <w:rFonts w:ascii="Verdana" w:hAnsi="Verdana"/>
        </w:rPr>
        <w:t xml:space="preserve">Corporate Development Committee </w:t>
      </w:r>
      <w:r w:rsidRPr="006D38F5">
        <w:rPr>
          <w:rFonts w:ascii="Verdana" w:hAnsi="Verdana"/>
        </w:rPr>
        <w:tab/>
      </w:r>
      <w:r w:rsidRPr="006D38F5">
        <w:rPr>
          <w:rFonts w:ascii="Verdana" w:hAnsi="Verdana"/>
        </w:rPr>
        <w:tab/>
      </w:r>
      <w:r w:rsidRPr="006D38F5">
        <w:rPr>
          <w:rFonts w:ascii="Verdana" w:hAnsi="Verdana"/>
        </w:rPr>
        <w:tab/>
      </w:r>
      <w:r w:rsidRPr="006D38F5">
        <w:rPr>
          <w:rFonts w:ascii="Verdana" w:hAnsi="Verdana"/>
        </w:rPr>
        <w:tab/>
        <w:t>Oral Report</w:t>
      </w:r>
      <w:r w:rsidRPr="006D38F5">
        <w:rPr>
          <w:rFonts w:ascii="Verdana" w:hAnsi="Verdana"/>
        </w:rPr>
        <w:tab/>
        <w:t>MN</w:t>
      </w:r>
    </w:p>
    <w:p w:rsidR="006D38F5" w:rsidRPr="006D38F5" w:rsidRDefault="006D38F5" w:rsidP="006D38F5">
      <w:pPr>
        <w:ind w:left="426"/>
        <w:contextualSpacing/>
        <w:jc w:val="left"/>
        <w:rPr>
          <w:rFonts w:ascii="Verdana" w:hAnsi="Verdana"/>
        </w:rPr>
      </w:pPr>
      <w:r w:rsidRPr="006D38F5">
        <w:rPr>
          <w:rFonts w:ascii="Verdana" w:hAnsi="Verdana"/>
        </w:rPr>
        <w:t xml:space="preserve">Report from meeting held on 18 March 2015 </w:t>
      </w:r>
    </w:p>
    <w:p w:rsidR="006D38F5" w:rsidRPr="006D38F5" w:rsidRDefault="006D38F5" w:rsidP="006D38F5">
      <w:pPr>
        <w:ind w:left="426"/>
        <w:contextualSpacing/>
        <w:jc w:val="left"/>
        <w:rPr>
          <w:rFonts w:ascii="Verdana" w:hAnsi="Verdana"/>
        </w:rPr>
      </w:pPr>
      <w:r w:rsidRPr="006D38F5">
        <w:rPr>
          <w:rFonts w:ascii="Verdana" w:hAnsi="Verdana"/>
        </w:rPr>
        <w:t xml:space="preserve">  </w:t>
      </w:r>
    </w:p>
    <w:p w:rsidR="006D38F5" w:rsidRPr="006D38F5" w:rsidRDefault="006D38F5" w:rsidP="006D38F5">
      <w:pPr>
        <w:jc w:val="both"/>
        <w:rPr>
          <w:rFonts w:ascii="Verdana" w:hAnsi="Verdana"/>
        </w:rPr>
      </w:pPr>
    </w:p>
    <w:p w:rsidR="006D38F5" w:rsidRPr="006D38F5" w:rsidRDefault="006D38F5" w:rsidP="006D38F5">
      <w:pPr>
        <w:spacing w:after="200"/>
        <w:ind w:left="426" w:hanging="426"/>
        <w:contextualSpacing/>
        <w:jc w:val="left"/>
        <w:rPr>
          <w:rFonts w:ascii="Verdana" w:hAnsi="Verdana"/>
          <w:b/>
        </w:rPr>
      </w:pPr>
      <w:r w:rsidRPr="006D38F5">
        <w:rPr>
          <w:rFonts w:ascii="Verdana" w:hAnsi="Verdana"/>
          <w:b/>
        </w:rPr>
        <w:t>Items for Information</w:t>
      </w:r>
    </w:p>
    <w:p w:rsidR="006D38F5" w:rsidRPr="006D38F5" w:rsidRDefault="006D38F5" w:rsidP="006D38F5">
      <w:pPr>
        <w:jc w:val="left"/>
        <w:rPr>
          <w:rFonts w:ascii="Verdana" w:hAnsi="Verdana"/>
        </w:rPr>
      </w:pPr>
    </w:p>
    <w:p w:rsidR="006D38F5" w:rsidRPr="006D38F5" w:rsidRDefault="006D38F5" w:rsidP="006D38F5">
      <w:pPr>
        <w:numPr>
          <w:ilvl w:val="0"/>
          <w:numId w:val="28"/>
        </w:numPr>
        <w:spacing w:after="200"/>
        <w:ind w:left="426" w:hanging="426"/>
        <w:contextualSpacing/>
        <w:jc w:val="left"/>
        <w:rPr>
          <w:rFonts w:ascii="Verdana" w:hAnsi="Verdana"/>
        </w:rPr>
      </w:pPr>
      <w:r w:rsidRPr="006D38F5">
        <w:rPr>
          <w:rFonts w:ascii="Verdana" w:hAnsi="Verdana"/>
        </w:rPr>
        <w:t>Board of Management: Membership, Dates of Meetings and</w:t>
      </w:r>
      <w:r w:rsidRPr="006D38F5">
        <w:rPr>
          <w:rFonts w:ascii="Verdana" w:hAnsi="Verdana"/>
        </w:rPr>
        <w:tab/>
        <w:t xml:space="preserve">Paper 14 </w:t>
      </w:r>
      <w:r w:rsidRPr="006D38F5">
        <w:rPr>
          <w:rFonts w:ascii="Verdana" w:hAnsi="Verdana"/>
        </w:rPr>
        <w:tab/>
        <w:t>GM</w:t>
      </w:r>
    </w:p>
    <w:p w:rsidR="006D38F5" w:rsidRPr="006D38F5" w:rsidRDefault="006D38F5" w:rsidP="006D38F5">
      <w:pPr>
        <w:ind w:left="426"/>
        <w:contextualSpacing/>
        <w:jc w:val="left"/>
        <w:rPr>
          <w:rFonts w:ascii="Verdana" w:hAnsi="Verdana"/>
        </w:rPr>
      </w:pPr>
      <w:r w:rsidRPr="006D38F5">
        <w:rPr>
          <w:rFonts w:ascii="Verdana" w:hAnsi="Verdana"/>
        </w:rPr>
        <w:t>Schedule of Business 2014/15</w:t>
      </w:r>
      <w:r w:rsidRPr="006D38F5">
        <w:rPr>
          <w:rFonts w:ascii="Verdana" w:hAnsi="Verdana"/>
        </w:rPr>
        <w:tab/>
      </w:r>
      <w:r w:rsidRPr="006D38F5">
        <w:rPr>
          <w:rFonts w:ascii="Verdana" w:hAnsi="Verdana"/>
        </w:rPr>
        <w:tab/>
      </w:r>
    </w:p>
    <w:p w:rsidR="006D38F5" w:rsidRPr="006D38F5" w:rsidRDefault="006D38F5" w:rsidP="006D38F5">
      <w:pPr>
        <w:jc w:val="left"/>
        <w:rPr>
          <w:rFonts w:ascii="Verdana" w:hAnsi="Verdana"/>
        </w:rPr>
      </w:pPr>
    </w:p>
    <w:p w:rsidR="006D38F5" w:rsidRPr="006D38F5" w:rsidRDefault="006D38F5" w:rsidP="006D38F5">
      <w:pPr>
        <w:numPr>
          <w:ilvl w:val="0"/>
          <w:numId w:val="28"/>
        </w:numPr>
        <w:spacing w:after="200"/>
        <w:ind w:left="426" w:hanging="426"/>
        <w:contextualSpacing/>
        <w:jc w:val="both"/>
        <w:rPr>
          <w:rFonts w:ascii="Verdana" w:hAnsi="Verdana"/>
        </w:rPr>
      </w:pPr>
      <w:r w:rsidRPr="006D38F5">
        <w:rPr>
          <w:rFonts w:ascii="Verdana" w:hAnsi="Verdana"/>
        </w:rPr>
        <w:t>Report on Delegated Action Taken since last meeting</w:t>
      </w:r>
      <w:r w:rsidRPr="006D38F5">
        <w:rPr>
          <w:rFonts w:ascii="Verdana" w:hAnsi="Verdana"/>
        </w:rPr>
        <w:tab/>
      </w:r>
      <w:r w:rsidRPr="006D38F5">
        <w:rPr>
          <w:rFonts w:ascii="Verdana" w:hAnsi="Verdana"/>
        </w:rPr>
        <w:tab/>
      </w:r>
    </w:p>
    <w:p w:rsidR="006D38F5" w:rsidRPr="006D38F5" w:rsidRDefault="006D38F5" w:rsidP="006D38F5">
      <w:pPr>
        <w:spacing w:after="200"/>
        <w:ind w:left="426"/>
        <w:jc w:val="left"/>
        <w:rPr>
          <w:rFonts w:ascii="Verdana" w:hAnsi="Verdana"/>
        </w:rPr>
      </w:pPr>
      <w:r w:rsidRPr="006D38F5">
        <w:rPr>
          <w:rFonts w:ascii="Verdana" w:hAnsi="Verdana"/>
        </w:rPr>
        <w:t>None</w:t>
      </w:r>
    </w:p>
    <w:p w:rsidR="006D38F5" w:rsidRPr="006D38F5" w:rsidRDefault="006D38F5" w:rsidP="006D38F5">
      <w:pPr>
        <w:numPr>
          <w:ilvl w:val="0"/>
          <w:numId w:val="28"/>
        </w:numPr>
        <w:spacing w:after="200"/>
        <w:ind w:left="426" w:hanging="426"/>
        <w:contextualSpacing/>
        <w:jc w:val="both"/>
        <w:rPr>
          <w:rFonts w:ascii="Verdana" w:hAnsi="Verdana"/>
        </w:rPr>
      </w:pPr>
      <w:r w:rsidRPr="006D38F5">
        <w:rPr>
          <w:rFonts w:ascii="Verdana" w:hAnsi="Verdana"/>
        </w:rPr>
        <w:t>Any other business</w:t>
      </w:r>
    </w:p>
    <w:p w:rsidR="006D38F5" w:rsidRPr="006D38F5" w:rsidRDefault="006D38F5" w:rsidP="006D38F5">
      <w:pPr>
        <w:spacing w:after="200"/>
        <w:ind w:left="720"/>
        <w:contextualSpacing/>
        <w:jc w:val="left"/>
        <w:rPr>
          <w:rFonts w:ascii="Verdana" w:hAnsi="Verdana"/>
        </w:rPr>
      </w:pPr>
    </w:p>
    <w:p w:rsidR="006D38F5" w:rsidRPr="006D38F5" w:rsidRDefault="006D38F5" w:rsidP="006D38F5">
      <w:pPr>
        <w:numPr>
          <w:ilvl w:val="0"/>
          <w:numId w:val="28"/>
        </w:numPr>
        <w:spacing w:after="200"/>
        <w:ind w:left="426" w:hanging="426"/>
        <w:contextualSpacing/>
        <w:jc w:val="both"/>
        <w:rPr>
          <w:rFonts w:ascii="Verdana" w:hAnsi="Verdana"/>
        </w:rPr>
      </w:pPr>
      <w:r w:rsidRPr="006D38F5">
        <w:rPr>
          <w:rFonts w:ascii="Verdana" w:hAnsi="Verdana"/>
        </w:rPr>
        <w:t>Next meeting: Monday 22 June 2015 at 4.00 p.m. at the Clydebank Campus</w:t>
      </w:r>
    </w:p>
    <w:p w:rsidR="006D38F5" w:rsidRPr="006D38F5" w:rsidRDefault="006D38F5" w:rsidP="006D38F5">
      <w:pPr>
        <w:spacing w:after="200"/>
        <w:ind w:left="426"/>
        <w:contextualSpacing/>
        <w:jc w:val="left"/>
        <w:rPr>
          <w:rFonts w:ascii="Verdana" w:hAnsi="Verdana"/>
        </w:rPr>
      </w:pPr>
    </w:p>
    <w:p w:rsidR="006D38F5" w:rsidRPr="006D38F5" w:rsidRDefault="006D38F5" w:rsidP="006D38F5">
      <w:pPr>
        <w:spacing w:after="200"/>
        <w:ind w:left="426"/>
        <w:contextualSpacing/>
        <w:jc w:val="left"/>
        <w:rPr>
          <w:rFonts w:ascii="Verdana" w:hAnsi="Verdana"/>
        </w:rPr>
      </w:pPr>
    </w:p>
    <w:p w:rsidR="006D38F5" w:rsidRPr="006D38F5" w:rsidRDefault="006D38F5" w:rsidP="006D38F5">
      <w:pPr>
        <w:spacing w:after="200"/>
        <w:ind w:left="426"/>
        <w:contextualSpacing/>
        <w:jc w:val="left"/>
        <w:rPr>
          <w:rFonts w:ascii="Verdana" w:hAnsi="Verdana"/>
        </w:rPr>
      </w:pPr>
    </w:p>
    <w:p w:rsidR="006D38F5" w:rsidRPr="006D38F5" w:rsidRDefault="006D38F5" w:rsidP="006D38F5">
      <w:pPr>
        <w:rPr>
          <w:rFonts w:ascii="Verdana" w:hAnsi="Verdana"/>
          <w:sz w:val="20"/>
          <w:szCs w:val="20"/>
        </w:rPr>
      </w:pPr>
      <w:r w:rsidRPr="006D38F5">
        <w:rPr>
          <w:rFonts w:ascii="Verdana" w:hAnsi="Verdana"/>
          <w:sz w:val="20"/>
          <w:szCs w:val="20"/>
        </w:rPr>
        <w:t xml:space="preserve">   Gwen McArthur </w:t>
      </w:r>
    </w:p>
    <w:p w:rsidR="006D38F5" w:rsidRPr="006D38F5" w:rsidRDefault="006D38F5" w:rsidP="006D38F5">
      <w:pPr>
        <w:rPr>
          <w:rFonts w:ascii="Verdana" w:hAnsi="Verdana"/>
          <w:sz w:val="20"/>
          <w:szCs w:val="20"/>
        </w:rPr>
      </w:pPr>
      <w:r w:rsidRPr="006D38F5">
        <w:rPr>
          <w:rFonts w:ascii="Verdana" w:hAnsi="Verdana"/>
          <w:sz w:val="20"/>
          <w:szCs w:val="20"/>
        </w:rPr>
        <w:t xml:space="preserve">Secretary to the Board  </w:t>
      </w:r>
    </w:p>
    <w:p w:rsidR="006D38F5" w:rsidRDefault="006D38F5">
      <w:pPr>
        <w:spacing w:line="240" w:lineRule="auto"/>
        <w:rPr>
          <w:rFonts w:ascii="Verdana" w:hAnsi="Verdana" w:cs="Arial"/>
          <w:b/>
          <w:u w:val="single"/>
        </w:rPr>
      </w:pPr>
      <w:r>
        <w:rPr>
          <w:rFonts w:ascii="Verdana" w:hAnsi="Verdana" w:cs="Arial"/>
          <w:b/>
          <w:u w:val="single"/>
        </w:rPr>
        <w:br w:type="page"/>
      </w:r>
    </w:p>
    <w:p w:rsidR="008B51FD" w:rsidRPr="008B51FD" w:rsidRDefault="008B51FD" w:rsidP="008B51FD">
      <w:pPr>
        <w:jc w:val="left"/>
        <w:rPr>
          <w:rFonts w:ascii="Verdana" w:hAnsi="Verdana" w:cs="Arial"/>
          <w:b/>
          <w:u w:val="single"/>
        </w:rPr>
      </w:pPr>
      <w:r w:rsidRPr="008B51FD">
        <w:rPr>
          <w:rFonts w:ascii="Verdana" w:hAnsi="Verdana" w:cs="Arial"/>
          <w:b/>
          <w:u w:val="single"/>
        </w:rPr>
        <w:lastRenderedPageBreak/>
        <w:t>Confidential</w:t>
      </w:r>
    </w:p>
    <w:p w:rsidR="00685596" w:rsidRDefault="00685596" w:rsidP="008B51FD">
      <w:pPr>
        <w:jc w:val="center"/>
        <w:rPr>
          <w:rFonts w:ascii="Verdana" w:hAnsi="Verdana" w:cs="Arial"/>
          <w:b/>
        </w:rPr>
      </w:pPr>
    </w:p>
    <w:p w:rsidR="008B51FD" w:rsidRPr="008B51FD" w:rsidRDefault="008B51FD" w:rsidP="008B51FD">
      <w:pPr>
        <w:jc w:val="center"/>
        <w:rPr>
          <w:rFonts w:ascii="Verdana" w:hAnsi="Verdana" w:cs="Arial"/>
          <w:b/>
        </w:rPr>
      </w:pPr>
      <w:r w:rsidRPr="008B51FD">
        <w:rPr>
          <w:rFonts w:ascii="Verdana" w:hAnsi="Verdana" w:cs="Arial"/>
          <w:b/>
        </w:rPr>
        <w:t>BOARD OF MANAGEMENT</w:t>
      </w:r>
    </w:p>
    <w:p w:rsidR="008B51FD" w:rsidRDefault="008B51FD" w:rsidP="008B51FD">
      <w:pPr>
        <w:jc w:val="center"/>
        <w:rPr>
          <w:rFonts w:ascii="Verdana" w:hAnsi="Verdana" w:cs="Arial"/>
        </w:rPr>
      </w:pPr>
    </w:p>
    <w:p w:rsidR="008B51FD" w:rsidRDefault="008B51FD" w:rsidP="008B51FD">
      <w:pPr>
        <w:jc w:val="both"/>
        <w:rPr>
          <w:rFonts w:ascii="Verdana" w:hAnsi="Verdana" w:cs="Arial"/>
        </w:rPr>
      </w:pPr>
      <w:r w:rsidRPr="008B51FD">
        <w:rPr>
          <w:rFonts w:ascii="Verdana" w:hAnsi="Verdana" w:cs="Arial"/>
          <w:b/>
        </w:rPr>
        <w:t>Minutes:</w:t>
      </w:r>
      <w:r w:rsidR="003132BB">
        <w:rPr>
          <w:rFonts w:ascii="Verdana" w:hAnsi="Verdana" w:cs="Arial"/>
        </w:rPr>
        <w:tab/>
        <w:t>2</w:t>
      </w:r>
      <w:r w:rsidR="00CC43EB">
        <w:rPr>
          <w:rFonts w:ascii="Verdana" w:hAnsi="Verdana" w:cs="Arial"/>
        </w:rPr>
        <w:t>3</w:t>
      </w:r>
      <w:r w:rsidR="003132BB">
        <w:rPr>
          <w:rFonts w:ascii="Verdana" w:hAnsi="Verdana" w:cs="Arial"/>
        </w:rPr>
        <w:t xml:space="preserve"> March</w:t>
      </w:r>
      <w:r w:rsidR="000700A4">
        <w:rPr>
          <w:rFonts w:ascii="Verdana" w:hAnsi="Verdana" w:cs="Arial"/>
        </w:rPr>
        <w:t xml:space="preserve"> 2015</w:t>
      </w:r>
    </w:p>
    <w:p w:rsidR="008B51FD" w:rsidRDefault="008B51FD" w:rsidP="008B51FD">
      <w:pPr>
        <w:jc w:val="both"/>
        <w:rPr>
          <w:rFonts w:ascii="Verdana" w:hAnsi="Verdana" w:cs="Arial"/>
        </w:rPr>
      </w:pPr>
    </w:p>
    <w:p w:rsidR="008B51FD" w:rsidRDefault="008B51FD" w:rsidP="008B51FD">
      <w:pPr>
        <w:ind w:left="1440" w:hanging="1440"/>
        <w:jc w:val="both"/>
        <w:rPr>
          <w:rFonts w:ascii="Verdana" w:hAnsi="Verdana" w:cs="Arial"/>
        </w:rPr>
      </w:pPr>
      <w:r w:rsidRPr="008B51FD">
        <w:rPr>
          <w:rFonts w:ascii="Verdana" w:hAnsi="Verdana" w:cs="Arial"/>
          <w:b/>
        </w:rPr>
        <w:t>Present:</w:t>
      </w:r>
      <w:r>
        <w:rPr>
          <w:rFonts w:ascii="Verdana" w:hAnsi="Verdana" w:cs="Arial"/>
        </w:rPr>
        <w:tab/>
        <w:t xml:space="preserve">Keith McKellar (Chair), </w:t>
      </w:r>
      <w:r w:rsidR="00F361DE">
        <w:rPr>
          <w:rFonts w:ascii="Verdana" w:hAnsi="Verdana" w:cs="Arial"/>
        </w:rPr>
        <w:t xml:space="preserve">Audrey Cumberford, </w:t>
      </w:r>
      <w:r w:rsidR="000700A4">
        <w:rPr>
          <w:rFonts w:ascii="Verdana" w:hAnsi="Verdana" w:cs="Arial"/>
        </w:rPr>
        <w:t xml:space="preserve">Nick Allan, </w:t>
      </w:r>
      <w:r w:rsidR="003132BB">
        <w:rPr>
          <w:rFonts w:ascii="Verdana" w:hAnsi="Verdana" w:cs="Arial"/>
        </w:rPr>
        <w:t>Jacqueline Henry</w:t>
      </w:r>
      <w:r w:rsidR="00B47297">
        <w:rPr>
          <w:rFonts w:ascii="Verdana" w:hAnsi="Verdana" w:cs="Arial"/>
        </w:rPr>
        <w:t xml:space="preserve">, </w:t>
      </w:r>
      <w:r>
        <w:rPr>
          <w:rFonts w:ascii="Verdana" w:hAnsi="Verdana" w:cs="Arial"/>
        </w:rPr>
        <w:t xml:space="preserve">Andrew Hetherington, </w:t>
      </w:r>
      <w:r w:rsidR="003132BB">
        <w:rPr>
          <w:rFonts w:ascii="Verdana" w:hAnsi="Verdana" w:cs="Arial"/>
        </w:rPr>
        <w:t xml:space="preserve">Jenifer Johnston, </w:t>
      </w:r>
      <w:r w:rsidR="000700A4">
        <w:rPr>
          <w:rFonts w:ascii="Verdana" w:hAnsi="Verdana" w:cs="Arial"/>
        </w:rPr>
        <w:t>Johnpaul Johnston,</w:t>
      </w:r>
      <w:r w:rsidR="000700A4" w:rsidRPr="00B47297">
        <w:rPr>
          <w:rFonts w:ascii="Verdana" w:hAnsi="Verdana" w:cs="Arial"/>
        </w:rPr>
        <w:t xml:space="preserve"> </w:t>
      </w:r>
      <w:r w:rsidR="000700A4">
        <w:rPr>
          <w:rFonts w:ascii="Verdana" w:hAnsi="Verdana" w:cs="Arial"/>
        </w:rPr>
        <w:t>Maggie McManus,</w:t>
      </w:r>
      <w:r w:rsidR="00F361DE">
        <w:rPr>
          <w:rFonts w:ascii="Verdana" w:hAnsi="Verdana" w:cs="Arial"/>
        </w:rPr>
        <w:t xml:space="preserve"> John McMillan</w:t>
      </w:r>
      <w:r w:rsidR="00B47B3D">
        <w:rPr>
          <w:rFonts w:ascii="Verdana" w:hAnsi="Verdana" w:cs="Arial"/>
        </w:rPr>
        <w:t>,</w:t>
      </w:r>
      <w:r w:rsidR="00B47B3D" w:rsidRPr="00B47B3D">
        <w:rPr>
          <w:rFonts w:ascii="Verdana" w:hAnsi="Verdana" w:cs="Arial"/>
        </w:rPr>
        <w:t xml:space="preserve"> </w:t>
      </w:r>
      <w:r w:rsidR="00E551F5">
        <w:rPr>
          <w:rFonts w:ascii="Verdana" w:hAnsi="Verdana" w:cs="Arial"/>
        </w:rPr>
        <w:t xml:space="preserve">Alison Mitchell, </w:t>
      </w:r>
      <w:r w:rsidR="000700A4">
        <w:rPr>
          <w:rFonts w:ascii="Verdana" w:hAnsi="Verdana" w:cs="Arial"/>
        </w:rPr>
        <w:t>Mark Newlands</w:t>
      </w:r>
      <w:r w:rsidR="003132BB">
        <w:rPr>
          <w:rFonts w:ascii="Verdana" w:hAnsi="Verdana" w:cs="Arial"/>
        </w:rPr>
        <w:t>,</w:t>
      </w:r>
      <w:r w:rsidR="003132BB" w:rsidRPr="003132BB">
        <w:rPr>
          <w:rFonts w:ascii="Verdana" w:hAnsi="Verdana" w:cs="Arial"/>
        </w:rPr>
        <w:t xml:space="preserve"> </w:t>
      </w:r>
      <w:r w:rsidR="003132BB">
        <w:rPr>
          <w:rFonts w:ascii="Verdana" w:hAnsi="Verdana" w:cs="Arial"/>
        </w:rPr>
        <w:t>Karen Walker, Joyce White</w:t>
      </w:r>
      <w:r w:rsidR="000700A4">
        <w:rPr>
          <w:rFonts w:ascii="Verdana" w:hAnsi="Verdana" w:cs="Arial"/>
        </w:rPr>
        <w:t>.</w:t>
      </w:r>
    </w:p>
    <w:p w:rsidR="008B51FD" w:rsidRDefault="008B51FD" w:rsidP="008B51FD">
      <w:pPr>
        <w:jc w:val="both"/>
        <w:rPr>
          <w:rFonts w:ascii="Verdana" w:hAnsi="Verdana" w:cs="Arial"/>
        </w:rPr>
      </w:pPr>
    </w:p>
    <w:p w:rsidR="008B51FD" w:rsidRPr="008B51FD" w:rsidRDefault="008B51FD" w:rsidP="008B51FD">
      <w:pPr>
        <w:ind w:left="1440" w:hanging="1440"/>
        <w:jc w:val="both"/>
        <w:rPr>
          <w:rFonts w:ascii="Verdana" w:hAnsi="Verdana" w:cs="Arial"/>
        </w:rPr>
      </w:pPr>
      <w:r w:rsidRPr="008B51FD">
        <w:rPr>
          <w:rFonts w:ascii="Verdana" w:hAnsi="Verdana" w:cs="Arial"/>
          <w:b/>
        </w:rPr>
        <w:t>Attending:</w:t>
      </w:r>
      <w:r>
        <w:rPr>
          <w:rFonts w:ascii="Verdana" w:hAnsi="Verdana" w:cs="Arial"/>
        </w:rPr>
        <w:tab/>
        <w:t>Stephanie Graham (Vice Principal Educational Leadershi</w:t>
      </w:r>
      <w:r w:rsidR="00E551F5">
        <w:rPr>
          <w:rFonts w:ascii="Verdana" w:hAnsi="Verdana" w:cs="Arial"/>
        </w:rPr>
        <w:t xml:space="preserve">p), David Alexander (Vice Principal Operations), </w:t>
      </w:r>
      <w:r w:rsidR="00B47297">
        <w:rPr>
          <w:rFonts w:ascii="Verdana" w:hAnsi="Verdana" w:cs="Arial"/>
        </w:rPr>
        <w:t>Liz Connolly (Vice Principal Corp</w:t>
      </w:r>
      <w:r w:rsidR="000700A4">
        <w:rPr>
          <w:rFonts w:ascii="Verdana" w:hAnsi="Verdana" w:cs="Arial"/>
        </w:rPr>
        <w:t>orate Development),</w:t>
      </w:r>
      <w:r w:rsidR="00B47B3D">
        <w:rPr>
          <w:rFonts w:ascii="Verdana" w:hAnsi="Verdana" w:cs="Arial"/>
        </w:rPr>
        <w:t xml:space="preserve"> </w:t>
      </w:r>
      <w:r w:rsidR="003132BB">
        <w:rPr>
          <w:rFonts w:ascii="Verdana" w:hAnsi="Verdana" w:cs="Arial"/>
        </w:rPr>
        <w:t xml:space="preserve">David Gunn (Director, Organisational Development &amp; HR), Alan Ritchie (Director of Finance and Estates), </w:t>
      </w:r>
      <w:r w:rsidRPr="008B51FD">
        <w:rPr>
          <w:rFonts w:ascii="Verdana" w:hAnsi="Verdana" w:cs="Arial"/>
        </w:rPr>
        <w:t xml:space="preserve">Gwen McArthur (Secretary to the Board). </w:t>
      </w:r>
    </w:p>
    <w:p w:rsidR="008B51FD" w:rsidRPr="008B51FD" w:rsidRDefault="008B51FD" w:rsidP="008B51FD">
      <w:pPr>
        <w:jc w:val="both"/>
        <w:rPr>
          <w:rFonts w:ascii="Verdana" w:hAnsi="Verdana" w:cs="Arial"/>
          <w:b/>
        </w:rPr>
      </w:pPr>
    </w:p>
    <w:p w:rsidR="000700A4" w:rsidRDefault="008B51FD" w:rsidP="000700A4">
      <w:pPr>
        <w:ind w:left="1440" w:hanging="1440"/>
        <w:jc w:val="both"/>
        <w:rPr>
          <w:rFonts w:ascii="Verdana" w:hAnsi="Verdana" w:cs="Arial"/>
        </w:rPr>
      </w:pPr>
      <w:r w:rsidRPr="008B51FD">
        <w:rPr>
          <w:rFonts w:ascii="Verdana" w:hAnsi="Verdana" w:cs="Arial"/>
          <w:b/>
        </w:rPr>
        <w:t>Apologies:</w:t>
      </w:r>
      <w:r>
        <w:rPr>
          <w:rFonts w:ascii="Verdana" w:hAnsi="Verdana" w:cs="Arial"/>
        </w:rPr>
        <w:tab/>
      </w:r>
      <w:r w:rsidR="000700A4">
        <w:rPr>
          <w:rFonts w:ascii="Verdana" w:hAnsi="Verdana" w:cs="Arial"/>
        </w:rPr>
        <w:t xml:space="preserve">Lee Campbell, </w:t>
      </w:r>
      <w:r w:rsidR="003132BB">
        <w:rPr>
          <w:rFonts w:ascii="Verdana" w:hAnsi="Verdana" w:cs="Arial"/>
        </w:rPr>
        <w:t>Mike Haggerty, Jim Hannigan</w:t>
      </w:r>
      <w:r w:rsidR="000700A4">
        <w:rPr>
          <w:rFonts w:ascii="Verdana" w:hAnsi="Verdana" w:cs="Arial"/>
        </w:rPr>
        <w:t>,</w:t>
      </w:r>
      <w:r w:rsidR="000700A4" w:rsidRPr="000700A4">
        <w:rPr>
          <w:rFonts w:ascii="Verdana" w:hAnsi="Verdana" w:cs="Arial"/>
        </w:rPr>
        <w:t xml:space="preserve"> </w:t>
      </w:r>
      <w:r w:rsidR="003132BB">
        <w:rPr>
          <w:rFonts w:ascii="Verdana" w:hAnsi="Verdana" w:cs="Arial"/>
        </w:rPr>
        <w:t>Lyndsay</w:t>
      </w:r>
      <w:r w:rsidR="003132BB" w:rsidRPr="003132BB">
        <w:rPr>
          <w:rFonts w:ascii="Verdana" w:hAnsi="Verdana" w:cs="Arial"/>
        </w:rPr>
        <w:t xml:space="preserve"> </w:t>
      </w:r>
      <w:r w:rsidR="003132BB">
        <w:rPr>
          <w:rFonts w:ascii="Verdana" w:hAnsi="Verdana" w:cs="Arial"/>
        </w:rPr>
        <w:t>Lauder, David McDonald</w:t>
      </w:r>
      <w:r w:rsidR="000700A4">
        <w:rPr>
          <w:rFonts w:ascii="Verdana" w:hAnsi="Verdana" w:cs="Arial"/>
        </w:rPr>
        <w:t>.</w:t>
      </w:r>
    </w:p>
    <w:p w:rsidR="00E551F5" w:rsidRDefault="00E551F5" w:rsidP="00A774C5">
      <w:pPr>
        <w:jc w:val="both"/>
        <w:rPr>
          <w:rFonts w:ascii="Verdana" w:hAnsi="Verdana" w:cs="Arial"/>
        </w:rPr>
      </w:pPr>
    </w:p>
    <w:p w:rsidR="003F384A" w:rsidRPr="00E551F5" w:rsidRDefault="003F384A" w:rsidP="00A774C5">
      <w:pPr>
        <w:jc w:val="both"/>
        <w:rPr>
          <w:rFonts w:ascii="Verdana" w:hAnsi="Verdana" w:cs="Arial"/>
        </w:rPr>
      </w:pPr>
    </w:p>
    <w:p w:rsidR="00712279" w:rsidRDefault="00B47B3D" w:rsidP="00153DD7">
      <w:pPr>
        <w:ind w:left="993" w:hanging="993"/>
        <w:jc w:val="both"/>
        <w:rPr>
          <w:rFonts w:ascii="Verdana" w:hAnsi="Verdana" w:cs="Arial"/>
          <w:b/>
        </w:rPr>
      </w:pPr>
      <w:r>
        <w:rPr>
          <w:rFonts w:ascii="Verdana" w:hAnsi="Verdana" w:cs="Arial"/>
          <w:b/>
        </w:rPr>
        <w:t>BM1</w:t>
      </w:r>
      <w:r w:rsidR="003132BB">
        <w:rPr>
          <w:rFonts w:ascii="Verdana" w:hAnsi="Verdana" w:cs="Arial"/>
          <w:b/>
        </w:rPr>
        <w:t>69</w:t>
      </w:r>
      <w:r w:rsidR="008B51FD" w:rsidRPr="008B51FD">
        <w:rPr>
          <w:rFonts w:ascii="Verdana" w:hAnsi="Verdana" w:cs="Arial"/>
          <w:b/>
        </w:rPr>
        <w:tab/>
      </w:r>
      <w:r w:rsidR="00712279">
        <w:rPr>
          <w:rFonts w:ascii="Verdana" w:hAnsi="Verdana" w:cs="Arial"/>
          <w:b/>
        </w:rPr>
        <w:t>WELCOME</w:t>
      </w:r>
    </w:p>
    <w:p w:rsidR="003132BB" w:rsidRDefault="00712279" w:rsidP="003132BB">
      <w:pPr>
        <w:ind w:left="993" w:hanging="993"/>
        <w:jc w:val="both"/>
        <w:rPr>
          <w:rFonts w:ascii="Verdana" w:hAnsi="Verdana" w:cs="Arial"/>
        </w:rPr>
      </w:pPr>
      <w:r>
        <w:rPr>
          <w:rFonts w:ascii="Verdana" w:hAnsi="Verdana" w:cs="Arial"/>
          <w:b/>
        </w:rPr>
        <w:tab/>
      </w:r>
      <w:r>
        <w:rPr>
          <w:rFonts w:ascii="Verdana" w:hAnsi="Verdana" w:cs="Arial"/>
        </w:rPr>
        <w:t xml:space="preserve">The Chair welcomed </w:t>
      </w:r>
      <w:r w:rsidR="003132BB">
        <w:rPr>
          <w:rFonts w:ascii="Verdana" w:hAnsi="Verdana" w:cs="Arial"/>
        </w:rPr>
        <w:t>the new members, Jenifer Johnston and Karen Walker,</w:t>
      </w:r>
      <w:r>
        <w:rPr>
          <w:rFonts w:ascii="Verdana" w:hAnsi="Verdana" w:cs="Arial"/>
        </w:rPr>
        <w:t xml:space="preserve"> to the</w:t>
      </w:r>
      <w:r w:rsidR="003132BB">
        <w:rPr>
          <w:rFonts w:ascii="Verdana" w:hAnsi="Verdana" w:cs="Arial"/>
        </w:rPr>
        <w:t>ir first</w:t>
      </w:r>
      <w:r>
        <w:rPr>
          <w:rFonts w:ascii="Verdana" w:hAnsi="Verdana" w:cs="Arial"/>
        </w:rPr>
        <w:t xml:space="preserve"> meeting of the Board</w:t>
      </w:r>
      <w:r w:rsidR="003132BB">
        <w:rPr>
          <w:rFonts w:ascii="Verdana" w:hAnsi="Verdana" w:cs="Arial"/>
        </w:rPr>
        <w:t>.</w:t>
      </w:r>
      <w:r>
        <w:rPr>
          <w:rFonts w:ascii="Verdana" w:hAnsi="Verdana" w:cs="Arial"/>
        </w:rPr>
        <w:t xml:space="preserve"> </w:t>
      </w:r>
    </w:p>
    <w:p w:rsidR="003132BB" w:rsidRDefault="003132BB" w:rsidP="00153DD7">
      <w:pPr>
        <w:ind w:left="993" w:hanging="993"/>
        <w:jc w:val="both"/>
        <w:rPr>
          <w:rFonts w:ascii="Verdana" w:hAnsi="Verdana" w:cs="Arial"/>
        </w:rPr>
      </w:pPr>
      <w:r>
        <w:rPr>
          <w:rFonts w:ascii="Verdana" w:hAnsi="Verdana" w:cs="Arial"/>
        </w:rPr>
        <w:tab/>
        <w:t xml:space="preserve">He also notified the Board that David McDonald had been unwell and the Board wished him a speedy recovery. </w:t>
      </w:r>
    </w:p>
    <w:p w:rsidR="003132BB" w:rsidRDefault="003132BB" w:rsidP="00153DD7">
      <w:pPr>
        <w:ind w:left="993" w:hanging="993"/>
        <w:jc w:val="both"/>
        <w:rPr>
          <w:rFonts w:ascii="Verdana" w:hAnsi="Verdana" w:cs="Arial"/>
          <w:b/>
        </w:rPr>
      </w:pPr>
    </w:p>
    <w:p w:rsidR="008B51FD" w:rsidRPr="00153DD7" w:rsidRDefault="003132BB" w:rsidP="00153DD7">
      <w:pPr>
        <w:ind w:left="993" w:hanging="993"/>
        <w:jc w:val="both"/>
        <w:rPr>
          <w:rFonts w:ascii="Verdana" w:hAnsi="Verdana" w:cs="Arial"/>
          <w:b/>
        </w:rPr>
      </w:pPr>
      <w:r>
        <w:rPr>
          <w:rFonts w:ascii="Verdana" w:hAnsi="Verdana" w:cs="Arial"/>
          <w:b/>
        </w:rPr>
        <w:t>BM170</w:t>
      </w:r>
      <w:r w:rsidR="00712279">
        <w:rPr>
          <w:rFonts w:ascii="Verdana" w:hAnsi="Verdana" w:cs="Arial"/>
          <w:b/>
        </w:rPr>
        <w:tab/>
      </w:r>
      <w:r w:rsidR="008B51FD" w:rsidRPr="008B51FD">
        <w:rPr>
          <w:rFonts w:ascii="Verdana" w:hAnsi="Verdana" w:cs="Arial"/>
          <w:b/>
        </w:rPr>
        <w:t>DECLARATION OF INTERESTS</w:t>
      </w:r>
    </w:p>
    <w:p w:rsidR="008B51FD" w:rsidRDefault="001916A0" w:rsidP="00F361DE">
      <w:pPr>
        <w:ind w:left="993"/>
        <w:jc w:val="both"/>
        <w:rPr>
          <w:rFonts w:ascii="Verdana" w:hAnsi="Verdana" w:cs="Arial"/>
        </w:rPr>
      </w:pPr>
      <w:r>
        <w:rPr>
          <w:rFonts w:ascii="Verdana" w:hAnsi="Verdana" w:cs="Arial"/>
        </w:rPr>
        <w:t>John McMillan</w:t>
      </w:r>
      <w:r w:rsidR="00E551F5">
        <w:rPr>
          <w:rFonts w:ascii="Verdana" w:hAnsi="Verdana" w:cs="Arial"/>
        </w:rPr>
        <w:t>,</w:t>
      </w:r>
      <w:r w:rsidR="009F5B95">
        <w:rPr>
          <w:rFonts w:ascii="Verdana" w:hAnsi="Verdana" w:cs="Arial"/>
        </w:rPr>
        <w:t xml:space="preserve"> Audrey Cumberford</w:t>
      </w:r>
      <w:r w:rsidR="00E551F5">
        <w:rPr>
          <w:rFonts w:ascii="Verdana" w:hAnsi="Verdana" w:cs="Arial"/>
        </w:rPr>
        <w:t xml:space="preserve"> and David Alexander</w:t>
      </w:r>
      <w:r w:rsidR="00B47B3D">
        <w:rPr>
          <w:rFonts w:ascii="Verdana" w:hAnsi="Verdana" w:cs="Arial"/>
        </w:rPr>
        <w:t xml:space="preserve"> </w:t>
      </w:r>
      <w:r w:rsidR="008B51FD">
        <w:rPr>
          <w:rFonts w:ascii="Verdana" w:hAnsi="Verdana" w:cs="Arial"/>
        </w:rPr>
        <w:t xml:space="preserve">declared an interest as Trustees of the West College Scotland Foundation.  </w:t>
      </w:r>
    </w:p>
    <w:p w:rsidR="00FC4265" w:rsidRDefault="00FC4265" w:rsidP="00F361DE">
      <w:pPr>
        <w:ind w:left="993"/>
        <w:jc w:val="both"/>
        <w:rPr>
          <w:rFonts w:ascii="Verdana" w:hAnsi="Verdana" w:cs="Arial"/>
        </w:rPr>
      </w:pPr>
    </w:p>
    <w:p w:rsidR="00FC4265" w:rsidRPr="00153DD7" w:rsidRDefault="00FC4265" w:rsidP="00FC4265">
      <w:pPr>
        <w:ind w:left="993" w:hanging="993"/>
        <w:jc w:val="both"/>
        <w:rPr>
          <w:rFonts w:ascii="Verdana" w:hAnsi="Verdana" w:cs="Arial"/>
          <w:b/>
        </w:rPr>
      </w:pPr>
      <w:r>
        <w:rPr>
          <w:rFonts w:ascii="Verdana" w:hAnsi="Verdana" w:cs="Arial"/>
          <w:b/>
        </w:rPr>
        <w:t>BM171</w:t>
      </w:r>
      <w:r w:rsidRPr="008B51FD">
        <w:rPr>
          <w:rFonts w:ascii="Verdana" w:hAnsi="Verdana" w:cs="Arial"/>
          <w:b/>
        </w:rPr>
        <w:tab/>
        <w:t>MINUTES</w:t>
      </w:r>
      <w:r>
        <w:rPr>
          <w:rFonts w:ascii="Verdana" w:hAnsi="Verdana" w:cs="Arial"/>
          <w:b/>
        </w:rPr>
        <w:t xml:space="preserve"> </w:t>
      </w:r>
    </w:p>
    <w:p w:rsidR="00FC4265" w:rsidRDefault="00FC4265" w:rsidP="00FC4265">
      <w:pPr>
        <w:ind w:left="993"/>
        <w:jc w:val="both"/>
        <w:rPr>
          <w:rFonts w:ascii="Verdana" w:hAnsi="Verdana" w:cs="Arial"/>
        </w:rPr>
      </w:pPr>
      <w:r>
        <w:rPr>
          <w:rFonts w:ascii="Verdana" w:hAnsi="Verdana" w:cs="Arial"/>
        </w:rPr>
        <w:t xml:space="preserve">The minutes of the meeting held on 2 February 2015 were approved. </w:t>
      </w:r>
    </w:p>
    <w:p w:rsidR="00FC4265" w:rsidRDefault="00FC4265" w:rsidP="00FC4265">
      <w:pPr>
        <w:ind w:left="993" w:hanging="993"/>
        <w:jc w:val="both"/>
        <w:rPr>
          <w:rFonts w:ascii="Verdana" w:hAnsi="Verdana" w:cs="Arial"/>
          <w:b/>
        </w:rPr>
      </w:pPr>
    </w:p>
    <w:p w:rsidR="00FC4265" w:rsidRDefault="00FC4265" w:rsidP="00FC4265">
      <w:pPr>
        <w:ind w:left="993" w:hanging="993"/>
        <w:jc w:val="both"/>
        <w:rPr>
          <w:rFonts w:ascii="Verdana" w:hAnsi="Verdana" w:cs="Arial"/>
          <w:b/>
        </w:rPr>
      </w:pPr>
      <w:r>
        <w:rPr>
          <w:rFonts w:ascii="Verdana" w:hAnsi="Verdana" w:cs="Arial"/>
          <w:b/>
        </w:rPr>
        <w:t>BM172</w:t>
      </w:r>
      <w:r>
        <w:rPr>
          <w:rFonts w:ascii="Verdana" w:hAnsi="Verdana" w:cs="Arial"/>
          <w:b/>
        </w:rPr>
        <w:tab/>
        <w:t>ACTIONS FROM THE MINUTES</w:t>
      </w:r>
    </w:p>
    <w:p w:rsidR="00FC4265" w:rsidRDefault="00FC4265" w:rsidP="00FC4265">
      <w:pPr>
        <w:ind w:left="993" w:hanging="993"/>
        <w:jc w:val="both"/>
        <w:rPr>
          <w:rFonts w:ascii="Verdana" w:hAnsi="Verdana" w:cs="Arial"/>
        </w:rPr>
      </w:pPr>
      <w:r>
        <w:rPr>
          <w:rFonts w:ascii="Verdana" w:hAnsi="Verdana" w:cs="Arial"/>
          <w:b/>
        </w:rPr>
        <w:tab/>
      </w:r>
      <w:r>
        <w:rPr>
          <w:rFonts w:ascii="Verdana" w:hAnsi="Verdana" w:cs="Arial"/>
        </w:rPr>
        <w:t xml:space="preserve">The Board noted the actions taken since the last meeting. </w:t>
      </w:r>
    </w:p>
    <w:p w:rsidR="00FC4265" w:rsidRDefault="00FC4265" w:rsidP="00FC4265">
      <w:pPr>
        <w:ind w:left="993" w:hanging="993"/>
        <w:jc w:val="both"/>
        <w:rPr>
          <w:rFonts w:ascii="Verdana" w:hAnsi="Verdana" w:cs="Arial"/>
        </w:rPr>
      </w:pPr>
    </w:p>
    <w:p w:rsidR="00FC4265" w:rsidRDefault="00FC4265" w:rsidP="00FC4265">
      <w:pPr>
        <w:tabs>
          <w:tab w:val="left" w:pos="567"/>
        </w:tabs>
        <w:ind w:left="993" w:hanging="993"/>
        <w:jc w:val="both"/>
        <w:rPr>
          <w:rFonts w:ascii="Verdana" w:hAnsi="Verdana" w:cs="Arial"/>
          <w:b/>
        </w:rPr>
      </w:pPr>
      <w:r>
        <w:rPr>
          <w:rFonts w:ascii="Verdana" w:hAnsi="Verdana" w:cs="Arial"/>
        </w:rPr>
        <w:tab/>
      </w:r>
      <w:r>
        <w:rPr>
          <w:rFonts w:ascii="Verdana" w:hAnsi="Verdana" w:cs="Arial"/>
          <w:b/>
        </w:rPr>
        <w:t>.1</w:t>
      </w:r>
      <w:r>
        <w:rPr>
          <w:rFonts w:ascii="Verdana" w:hAnsi="Verdana" w:cs="Arial"/>
          <w:b/>
        </w:rPr>
        <w:tab/>
        <w:t>Delegated Financial Limits (BM159.1</w:t>
      </w:r>
      <w:r w:rsidRPr="00AB0A66">
        <w:rPr>
          <w:rFonts w:ascii="Verdana" w:hAnsi="Verdana" w:cs="Arial"/>
          <w:b/>
        </w:rPr>
        <w:t>)</w:t>
      </w:r>
    </w:p>
    <w:p w:rsidR="00FC4265" w:rsidRPr="00AB01C2" w:rsidRDefault="00FC4265" w:rsidP="00FC4265">
      <w:pPr>
        <w:tabs>
          <w:tab w:val="left" w:pos="567"/>
        </w:tabs>
        <w:ind w:left="993" w:hanging="993"/>
        <w:jc w:val="both"/>
        <w:rPr>
          <w:rFonts w:ascii="Verdana" w:hAnsi="Verdana" w:cs="Arial"/>
          <w:b/>
        </w:rPr>
      </w:pPr>
      <w:r>
        <w:rPr>
          <w:rFonts w:ascii="Verdana" w:hAnsi="Verdana" w:cs="Arial"/>
          <w:b/>
        </w:rPr>
        <w:tab/>
      </w:r>
      <w:r>
        <w:rPr>
          <w:rFonts w:ascii="Verdana" w:hAnsi="Verdana" w:cs="Arial"/>
          <w:b/>
        </w:rPr>
        <w:tab/>
      </w:r>
      <w:r>
        <w:rPr>
          <w:rFonts w:ascii="Verdana" w:hAnsi="Verdana" w:cs="Arial"/>
        </w:rPr>
        <w:t xml:space="preserve">At the last meeting the Board had </w:t>
      </w:r>
      <w:r w:rsidR="00AB01C2">
        <w:rPr>
          <w:rFonts w:ascii="Verdana" w:hAnsi="Verdana" w:cs="Arial"/>
        </w:rPr>
        <w:t xml:space="preserve">indicated that, in light of all the changes, it would be helpful if further information on delegated financial limits could be provided. This had been discussed at the meeting of the Finance and General Purposes Committee where it had been agreed that the updated College Financial Regulations and a summary of the delegated financial limits be provided to </w:t>
      </w:r>
      <w:r w:rsidR="00FC0985">
        <w:rPr>
          <w:rFonts w:ascii="Verdana" w:hAnsi="Verdana" w:cs="Arial"/>
        </w:rPr>
        <w:t>its next meeting</w:t>
      </w:r>
      <w:r w:rsidR="00AB01C2">
        <w:rPr>
          <w:rFonts w:ascii="Verdana" w:hAnsi="Verdana" w:cs="Arial"/>
        </w:rPr>
        <w:t xml:space="preserve"> and forwarded to the Board in time for the June meeting. The Board noted this information. </w:t>
      </w:r>
      <w:r w:rsidR="00AB01C2">
        <w:rPr>
          <w:rFonts w:ascii="Verdana" w:hAnsi="Verdana" w:cs="Arial"/>
        </w:rPr>
        <w:tab/>
        <w:t xml:space="preserve">     </w:t>
      </w:r>
      <w:r w:rsidR="00FC0985">
        <w:rPr>
          <w:rFonts w:ascii="Verdana" w:hAnsi="Verdana" w:cs="Arial"/>
        </w:rPr>
        <w:tab/>
        <w:t xml:space="preserve">     </w:t>
      </w:r>
      <w:r w:rsidR="00AB01C2">
        <w:rPr>
          <w:rFonts w:ascii="Verdana" w:hAnsi="Verdana" w:cs="Arial"/>
          <w:b/>
        </w:rPr>
        <w:t>[Action: DA; AR]</w:t>
      </w:r>
    </w:p>
    <w:p w:rsidR="00FC4265" w:rsidRDefault="00FC4265" w:rsidP="00FC4265">
      <w:pPr>
        <w:tabs>
          <w:tab w:val="left" w:pos="567"/>
        </w:tabs>
        <w:ind w:left="993" w:hanging="993"/>
        <w:jc w:val="both"/>
        <w:rPr>
          <w:rFonts w:ascii="Verdana" w:hAnsi="Verdana" w:cs="Arial"/>
        </w:rPr>
      </w:pPr>
    </w:p>
    <w:p w:rsidR="00FC4265" w:rsidRDefault="00FC4265" w:rsidP="00FC4265">
      <w:pPr>
        <w:tabs>
          <w:tab w:val="left" w:pos="567"/>
        </w:tabs>
        <w:ind w:left="993" w:hanging="993"/>
        <w:jc w:val="both"/>
        <w:rPr>
          <w:rFonts w:ascii="Verdana" w:hAnsi="Verdana" w:cs="Arial"/>
          <w:b/>
        </w:rPr>
      </w:pPr>
      <w:r>
        <w:rPr>
          <w:rFonts w:ascii="Verdana" w:hAnsi="Verdana" w:cs="Arial"/>
        </w:rPr>
        <w:lastRenderedPageBreak/>
        <w:tab/>
      </w:r>
      <w:r>
        <w:rPr>
          <w:rFonts w:ascii="Verdana" w:hAnsi="Verdana" w:cs="Arial"/>
          <w:b/>
        </w:rPr>
        <w:t>.2</w:t>
      </w:r>
      <w:r>
        <w:rPr>
          <w:rFonts w:ascii="Verdana" w:hAnsi="Verdana" w:cs="Arial"/>
          <w:b/>
        </w:rPr>
        <w:tab/>
        <w:t>Pay Award 2014/15 (BM162)</w:t>
      </w:r>
    </w:p>
    <w:p w:rsidR="00DE3AD6" w:rsidRPr="007B059E" w:rsidRDefault="00DE3AD6" w:rsidP="00DE3AD6">
      <w:pPr>
        <w:pStyle w:val="ListParagraph"/>
        <w:ind w:left="993"/>
        <w:jc w:val="both"/>
        <w:rPr>
          <w:rFonts w:ascii="Verdana" w:hAnsi="Verdana" w:cs="Arial"/>
          <w:b/>
        </w:rPr>
      </w:pPr>
      <w:r>
        <w:rPr>
          <w:rFonts w:ascii="Verdana" w:hAnsi="Verdana" w:cs="Arial"/>
        </w:rPr>
        <w:t xml:space="preserve">The Board noted that UNISON had </w:t>
      </w:r>
      <w:proofErr w:type="gramStart"/>
      <w:r>
        <w:rPr>
          <w:rFonts w:ascii="Verdana" w:hAnsi="Verdana" w:cs="Arial"/>
        </w:rPr>
        <w:t>balloted</w:t>
      </w:r>
      <w:proofErr w:type="gramEnd"/>
      <w:r>
        <w:rPr>
          <w:rFonts w:ascii="Verdana" w:hAnsi="Verdana" w:cs="Arial"/>
        </w:rPr>
        <w:t xml:space="preserve"> its members and now agreed to accept the sala</w:t>
      </w:r>
      <w:r w:rsidR="00502AC5">
        <w:rPr>
          <w:rFonts w:ascii="Verdana" w:hAnsi="Verdana" w:cs="Arial"/>
        </w:rPr>
        <w:t>ry award on offer for 2014/15. Given that the other unions involved had accepted the offer, t</w:t>
      </w:r>
      <w:r>
        <w:rPr>
          <w:rFonts w:ascii="Verdana" w:hAnsi="Verdana" w:cs="Arial"/>
        </w:rPr>
        <w:t>his meant that Support Staf</w:t>
      </w:r>
      <w:r w:rsidR="00AB01C2">
        <w:rPr>
          <w:rFonts w:ascii="Verdana" w:hAnsi="Verdana" w:cs="Arial"/>
        </w:rPr>
        <w:t>f would now receive an award</w:t>
      </w:r>
      <w:r>
        <w:rPr>
          <w:rFonts w:ascii="Verdana" w:hAnsi="Verdana" w:cs="Arial"/>
        </w:rPr>
        <w:t xml:space="preserve"> similar to that recently accepted by the Teaching Staff and reported to the last meeting</w:t>
      </w:r>
      <w:r w:rsidR="004D5038">
        <w:rPr>
          <w:rFonts w:ascii="Verdana" w:hAnsi="Verdana" w:cs="Arial"/>
        </w:rPr>
        <w:t xml:space="preserve">. </w:t>
      </w:r>
      <w:r>
        <w:rPr>
          <w:rFonts w:ascii="Verdana" w:hAnsi="Verdana" w:cs="Arial"/>
        </w:rPr>
        <w:t>The Board welcomed this information.</w:t>
      </w:r>
    </w:p>
    <w:p w:rsidR="00FC4265" w:rsidRPr="00DE3AD6" w:rsidRDefault="00FC4265" w:rsidP="00FC4265">
      <w:pPr>
        <w:tabs>
          <w:tab w:val="left" w:pos="567"/>
        </w:tabs>
        <w:ind w:left="993" w:hanging="993"/>
        <w:jc w:val="both"/>
        <w:rPr>
          <w:rFonts w:ascii="Verdana" w:hAnsi="Verdana" w:cs="Arial"/>
        </w:rPr>
      </w:pPr>
    </w:p>
    <w:p w:rsidR="00AB01C2" w:rsidRDefault="00FC4265" w:rsidP="00FC4265">
      <w:pPr>
        <w:tabs>
          <w:tab w:val="left" w:pos="567"/>
        </w:tabs>
        <w:ind w:left="993" w:hanging="993"/>
        <w:jc w:val="both"/>
        <w:rPr>
          <w:rFonts w:ascii="Verdana" w:hAnsi="Verdana" w:cs="Arial"/>
          <w:b/>
        </w:rPr>
      </w:pPr>
      <w:r>
        <w:rPr>
          <w:rFonts w:ascii="Verdana" w:hAnsi="Verdana" w:cs="Arial"/>
          <w:b/>
        </w:rPr>
        <w:tab/>
      </w:r>
      <w:proofErr w:type="gramStart"/>
      <w:r>
        <w:rPr>
          <w:rFonts w:ascii="Verdana" w:hAnsi="Verdana" w:cs="Arial"/>
          <w:b/>
        </w:rPr>
        <w:t>.3</w:t>
      </w:r>
      <w:r>
        <w:rPr>
          <w:rFonts w:ascii="Verdana" w:hAnsi="Verdana" w:cs="Arial"/>
          <w:b/>
        </w:rPr>
        <w:tab/>
        <w:t>Internationalisation (BM135)</w:t>
      </w:r>
      <w:proofErr w:type="gramEnd"/>
    </w:p>
    <w:p w:rsidR="00FC4265" w:rsidRPr="00FC4265" w:rsidRDefault="00AB01C2" w:rsidP="00FC4265">
      <w:pPr>
        <w:tabs>
          <w:tab w:val="left" w:pos="567"/>
        </w:tabs>
        <w:ind w:left="993" w:hanging="993"/>
        <w:jc w:val="both"/>
        <w:rPr>
          <w:rFonts w:ascii="Verdana" w:hAnsi="Verdana" w:cs="Arial"/>
          <w:b/>
        </w:rPr>
      </w:pPr>
      <w:r>
        <w:rPr>
          <w:rFonts w:ascii="Verdana" w:hAnsi="Verdana" w:cs="Arial"/>
          <w:b/>
        </w:rPr>
        <w:tab/>
      </w:r>
      <w:r>
        <w:rPr>
          <w:rFonts w:ascii="Verdana" w:hAnsi="Verdana" w:cs="Arial"/>
          <w:b/>
        </w:rPr>
        <w:tab/>
      </w:r>
      <w:r w:rsidR="00E35543">
        <w:rPr>
          <w:rFonts w:ascii="Verdana" w:hAnsi="Verdana" w:cs="Arial"/>
        </w:rPr>
        <w:t xml:space="preserve">It had been reported previously that Colleges Scotland’s International Advisory Group would be considering developing a policy around internationalisation of the College sector. It was noted that the Corporate Development Committee would be responsible for considering this matter in the first instance and reporting to the Board when appropriate. </w:t>
      </w:r>
      <w:r w:rsidR="00FC4265">
        <w:rPr>
          <w:rFonts w:ascii="Verdana" w:hAnsi="Verdana" w:cs="Arial"/>
          <w:b/>
        </w:rPr>
        <w:tab/>
      </w:r>
    </w:p>
    <w:p w:rsidR="008719BC" w:rsidRDefault="008719BC" w:rsidP="008719BC">
      <w:pPr>
        <w:jc w:val="both"/>
        <w:rPr>
          <w:rFonts w:ascii="Verdana" w:hAnsi="Verdana" w:cs="Arial"/>
        </w:rPr>
      </w:pPr>
    </w:p>
    <w:p w:rsidR="008719BC" w:rsidRDefault="00FC4265" w:rsidP="00EF26E1">
      <w:pPr>
        <w:ind w:left="993" w:hanging="993"/>
        <w:jc w:val="both"/>
        <w:rPr>
          <w:rFonts w:ascii="Verdana" w:hAnsi="Verdana" w:cs="Arial"/>
          <w:b/>
        </w:rPr>
      </w:pPr>
      <w:r>
        <w:rPr>
          <w:rFonts w:ascii="Verdana" w:hAnsi="Verdana" w:cs="Arial"/>
          <w:b/>
        </w:rPr>
        <w:t>BM173</w:t>
      </w:r>
      <w:r>
        <w:rPr>
          <w:rFonts w:ascii="Verdana" w:hAnsi="Verdana" w:cs="Arial"/>
          <w:b/>
        </w:rPr>
        <w:tab/>
      </w:r>
      <w:r w:rsidR="008719BC">
        <w:rPr>
          <w:rFonts w:ascii="Verdana" w:hAnsi="Verdana" w:cs="Arial"/>
          <w:b/>
        </w:rPr>
        <w:t>S</w:t>
      </w:r>
      <w:r>
        <w:rPr>
          <w:rFonts w:ascii="Verdana" w:hAnsi="Verdana" w:cs="Arial"/>
          <w:b/>
        </w:rPr>
        <w:t>TANDING ORDERS</w:t>
      </w:r>
      <w:r w:rsidR="008719BC">
        <w:rPr>
          <w:rFonts w:ascii="Verdana" w:hAnsi="Verdana" w:cs="Arial"/>
          <w:b/>
        </w:rPr>
        <w:t xml:space="preserve"> </w:t>
      </w:r>
      <w:r>
        <w:rPr>
          <w:rFonts w:ascii="Verdana" w:hAnsi="Verdana" w:cs="Arial"/>
          <w:b/>
        </w:rPr>
        <w:t>(BM159</w:t>
      </w:r>
      <w:r w:rsidR="00070DEF">
        <w:rPr>
          <w:rFonts w:ascii="Verdana" w:hAnsi="Verdana" w:cs="Arial"/>
          <w:b/>
        </w:rPr>
        <w:t>)</w:t>
      </w:r>
    </w:p>
    <w:p w:rsidR="00451077" w:rsidRPr="00E35543" w:rsidRDefault="00F603A9" w:rsidP="00FC4265">
      <w:pPr>
        <w:tabs>
          <w:tab w:val="left" w:pos="567"/>
        </w:tabs>
        <w:ind w:left="993" w:hanging="993"/>
        <w:jc w:val="both"/>
        <w:rPr>
          <w:rFonts w:ascii="Verdana" w:hAnsi="Verdana" w:cs="Arial"/>
        </w:rPr>
      </w:pPr>
      <w:r>
        <w:rPr>
          <w:rFonts w:ascii="Verdana" w:hAnsi="Verdana" w:cs="Arial"/>
          <w:b/>
        </w:rPr>
        <w:tab/>
      </w:r>
      <w:r>
        <w:rPr>
          <w:rFonts w:ascii="Verdana" w:hAnsi="Verdana" w:cs="Arial"/>
          <w:b/>
        </w:rPr>
        <w:tab/>
      </w:r>
      <w:r w:rsidR="00FC4265">
        <w:rPr>
          <w:rFonts w:ascii="Verdana" w:hAnsi="Verdana" w:cs="Arial"/>
        </w:rPr>
        <w:t>At its last meeting t</w:t>
      </w:r>
      <w:r>
        <w:rPr>
          <w:rFonts w:ascii="Verdana" w:hAnsi="Verdana" w:cs="Arial"/>
        </w:rPr>
        <w:t xml:space="preserve">he Board </w:t>
      </w:r>
      <w:r w:rsidR="00FC4265">
        <w:rPr>
          <w:rFonts w:ascii="Verdana" w:hAnsi="Verdana" w:cs="Arial"/>
        </w:rPr>
        <w:t xml:space="preserve">had </w:t>
      </w:r>
      <w:r>
        <w:rPr>
          <w:rFonts w:ascii="Verdana" w:hAnsi="Verdana" w:cs="Arial"/>
        </w:rPr>
        <w:t xml:space="preserve">considered draft Standing Orders for the regulation of its meetings and proceedings. </w:t>
      </w:r>
      <w:r w:rsidR="00FC4265">
        <w:rPr>
          <w:rFonts w:ascii="Verdana" w:hAnsi="Verdana" w:cs="Arial"/>
        </w:rPr>
        <w:t xml:space="preserve">In discussion some further refinements had been proposed. The Board now considered the revised Standing Orders. </w:t>
      </w:r>
      <w:r w:rsidR="00E35543">
        <w:rPr>
          <w:rFonts w:ascii="Verdana" w:hAnsi="Verdana" w:cs="Arial"/>
        </w:rPr>
        <w:t xml:space="preserve">The Board </w:t>
      </w:r>
      <w:r w:rsidR="00E35543">
        <w:rPr>
          <w:rFonts w:ascii="Verdana" w:hAnsi="Verdana" w:cs="Arial"/>
          <w:b/>
        </w:rPr>
        <w:t xml:space="preserve">agreed </w:t>
      </w:r>
      <w:r w:rsidR="00E35543">
        <w:rPr>
          <w:rFonts w:ascii="Verdana" w:hAnsi="Verdana" w:cs="Arial"/>
        </w:rPr>
        <w:t xml:space="preserve">that the revised Standing Orders be approved as presented. </w:t>
      </w:r>
    </w:p>
    <w:p w:rsidR="008B51FD" w:rsidRPr="00F64FA5" w:rsidRDefault="008B51FD" w:rsidP="00E35543">
      <w:pPr>
        <w:jc w:val="both"/>
        <w:rPr>
          <w:rFonts w:ascii="Verdana" w:hAnsi="Verdana" w:cs="Arial"/>
          <w:b/>
        </w:rPr>
      </w:pPr>
    </w:p>
    <w:p w:rsidR="003138E8" w:rsidRDefault="00153DD7" w:rsidP="001E5937">
      <w:pPr>
        <w:ind w:left="993" w:hanging="993"/>
        <w:jc w:val="both"/>
        <w:rPr>
          <w:rFonts w:ascii="Verdana" w:hAnsi="Verdana" w:cs="Arial"/>
          <w:b/>
        </w:rPr>
      </w:pPr>
      <w:r>
        <w:rPr>
          <w:rFonts w:ascii="Verdana" w:hAnsi="Verdana" w:cs="Arial"/>
          <w:b/>
        </w:rPr>
        <w:t>BM1</w:t>
      </w:r>
      <w:r w:rsidR="00FC4265">
        <w:rPr>
          <w:rFonts w:ascii="Verdana" w:hAnsi="Verdana" w:cs="Arial"/>
          <w:b/>
        </w:rPr>
        <w:t>74</w:t>
      </w:r>
      <w:r w:rsidR="003138E8">
        <w:rPr>
          <w:rFonts w:ascii="Verdana" w:hAnsi="Verdana" w:cs="Arial"/>
          <w:b/>
        </w:rPr>
        <w:tab/>
        <w:t xml:space="preserve">CHIEF EXECUTIVE’S REPORT </w:t>
      </w:r>
      <w:r w:rsidR="00F64FA5">
        <w:rPr>
          <w:rFonts w:ascii="Verdana" w:hAnsi="Verdana" w:cs="Arial"/>
          <w:b/>
        </w:rPr>
        <w:t>(BM1</w:t>
      </w:r>
      <w:r w:rsidR="00FC4265">
        <w:rPr>
          <w:rFonts w:ascii="Verdana" w:hAnsi="Verdana" w:cs="Arial"/>
          <w:b/>
        </w:rPr>
        <w:t>62</w:t>
      </w:r>
      <w:r>
        <w:rPr>
          <w:rFonts w:ascii="Verdana" w:hAnsi="Verdana" w:cs="Arial"/>
          <w:b/>
        </w:rPr>
        <w:t>)</w:t>
      </w:r>
    </w:p>
    <w:p w:rsidR="003138E8" w:rsidRDefault="003138E8" w:rsidP="00153DD7">
      <w:pPr>
        <w:ind w:left="993" w:hanging="993"/>
        <w:jc w:val="both"/>
        <w:rPr>
          <w:rFonts w:ascii="Verdana" w:hAnsi="Verdana" w:cs="Arial"/>
        </w:rPr>
      </w:pPr>
      <w:r>
        <w:rPr>
          <w:rFonts w:ascii="Verdana" w:hAnsi="Verdana" w:cs="Arial"/>
          <w:b/>
        </w:rPr>
        <w:tab/>
      </w:r>
      <w:r>
        <w:rPr>
          <w:rFonts w:ascii="Verdana" w:hAnsi="Verdana" w:cs="Arial"/>
        </w:rPr>
        <w:t xml:space="preserve">The Board noted the report from the Principal and Chief Executive and in particular the following matters: </w:t>
      </w:r>
    </w:p>
    <w:p w:rsidR="003138E8" w:rsidRPr="003138E8" w:rsidRDefault="008B51FD" w:rsidP="008B51FD">
      <w:pPr>
        <w:ind w:left="851" w:hanging="851"/>
        <w:jc w:val="both"/>
        <w:rPr>
          <w:rFonts w:ascii="Verdana" w:hAnsi="Verdana" w:cs="Arial"/>
          <w:b/>
        </w:rPr>
      </w:pPr>
      <w:r w:rsidRPr="003138E8">
        <w:rPr>
          <w:rFonts w:ascii="Verdana" w:hAnsi="Verdana" w:cs="Arial"/>
          <w:b/>
        </w:rPr>
        <w:tab/>
      </w:r>
    </w:p>
    <w:p w:rsidR="00A14E65" w:rsidRPr="007E690A" w:rsidRDefault="00AB0A66" w:rsidP="00A14E65">
      <w:pPr>
        <w:pStyle w:val="ListParagraph"/>
        <w:numPr>
          <w:ilvl w:val="0"/>
          <w:numId w:val="1"/>
        </w:numPr>
        <w:ind w:left="993" w:hanging="284"/>
        <w:jc w:val="both"/>
        <w:rPr>
          <w:rFonts w:ascii="Verdana" w:hAnsi="Verdana" w:cs="Arial"/>
          <w:b/>
        </w:rPr>
      </w:pPr>
      <w:r w:rsidRPr="00FC4265">
        <w:rPr>
          <w:rFonts w:ascii="Verdana" w:hAnsi="Verdana" w:cs="Arial"/>
          <w:b/>
        </w:rPr>
        <w:t>Regional Outcome Agreement (BM149</w:t>
      </w:r>
      <w:r w:rsidR="00234C0C" w:rsidRPr="00FC4265">
        <w:rPr>
          <w:rFonts w:ascii="Verdana" w:hAnsi="Verdana" w:cs="Arial"/>
          <w:b/>
        </w:rPr>
        <w:t>)</w:t>
      </w:r>
      <w:r w:rsidR="00A774C5" w:rsidRPr="00FC4265">
        <w:rPr>
          <w:rFonts w:ascii="Verdana" w:hAnsi="Verdana" w:cs="Arial"/>
          <w:b/>
        </w:rPr>
        <w:t xml:space="preserve"> – </w:t>
      </w:r>
      <w:r w:rsidR="004C48A8" w:rsidRPr="00FC4265">
        <w:rPr>
          <w:rFonts w:ascii="Verdana" w:hAnsi="Verdana" w:cs="Arial"/>
        </w:rPr>
        <w:t xml:space="preserve">the </w:t>
      </w:r>
      <w:r w:rsidRPr="00FC4265">
        <w:rPr>
          <w:rFonts w:ascii="Verdana" w:hAnsi="Verdana" w:cs="Arial"/>
        </w:rPr>
        <w:t>Principal informed the Board that</w:t>
      </w:r>
      <w:r w:rsidR="00FC4265" w:rsidRPr="00FC4265">
        <w:rPr>
          <w:rFonts w:ascii="Verdana" w:hAnsi="Verdana" w:cs="Arial"/>
        </w:rPr>
        <w:t xml:space="preserve"> SFC had now approved the</w:t>
      </w:r>
      <w:r w:rsidR="00A14E65" w:rsidRPr="00FC4265">
        <w:rPr>
          <w:rFonts w:ascii="Verdana" w:hAnsi="Verdana" w:cs="Arial"/>
        </w:rPr>
        <w:t xml:space="preserve"> Regional Outcome Agr</w:t>
      </w:r>
      <w:r w:rsidR="00FC4265">
        <w:rPr>
          <w:rFonts w:ascii="Verdana" w:hAnsi="Verdana" w:cs="Arial"/>
        </w:rPr>
        <w:t>eement (ROA).</w:t>
      </w:r>
      <w:r w:rsidR="007E690A">
        <w:rPr>
          <w:rFonts w:ascii="Verdana" w:hAnsi="Verdana" w:cs="Arial"/>
        </w:rPr>
        <w:t xml:space="preserve"> There would be a formal publication launch of the Regional Outcome Agreements for both the College and University sectors on 22 April 2015 at Heriot-Watt University. West College Scotland had been asked to present at this on the College activity in relation to Developing Scotland’s young Workforce. The Board welcomed this information. </w:t>
      </w:r>
    </w:p>
    <w:p w:rsidR="007E690A" w:rsidRDefault="007E690A" w:rsidP="007E690A">
      <w:pPr>
        <w:pStyle w:val="ListParagraph"/>
        <w:ind w:left="993"/>
        <w:jc w:val="both"/>
        <w:rPr>
          <w:rFonts w:ascii="Verdana" w:hAnsi="Verdana" w:cs="Arial"/>
          <w:b/>
        </w:rPr>
      </w:pPr>
    </w:p>
    <w:p w:rsidR="007E690A" w:rsidRPr="007E690A" w:rsidRDefault="007E690A" w:rsidP="007E690A">
      <w:pPr>
        <w:pStyle w:val="ListParagraph"/>
        <w:ind w:left="993"/>
        <w:jc w:val="both"/>
        <w:rPr>
          <w:rFonts w:ascii="Verdana" w:hAnsi="Verdana" w:cs="Arial"/>
        </w:rPr>
      </w:pPr>
      <w:r w:rsidRPr="007E690A">
        <w:rPr>
          <w:rFonts w:ascii="Verdana" w:hAnsi="Verdana" w:cs="Arial"/>
        </w:rPr>
        <w:t>The Board</w:t>
      </w:r>
      <w:r>
        <w:rPr>
          <w:rFonts w:ascii="Verdana" w:hAnsi="Verdana" w:cs="Arial"/>
        </w:rPr>
        <w:t xml:space="preserve"> </w:t>
      </w:r>
      <w:r>
        <w:rPr>
          <w:rFonts w:ascii="Verdana" w:hAnsi="Verdana" w:cs="Arial"/>
          <w:b/>
        </w:rPr>
        <w:t xml:space="preserve">agreed </w:t>
      </w:r>
      <w:r>
        <w:rPr>
          <w:rFonts w:ascii="Verdana" w:hAnsi="Verdana" w:cs="Arial"/>
        </w:rPr>
        <w:t xml:space="preserve">that each of the Board Committees should conduct progress reporting and monitoring of the aspects of the Regional Outcome Agreement that related to their responsibilities throughout session 2015/16, with a final report to the Board in June 2016. </w:t>
      </w:r>
      <w:r>
        <w:rPr>
          <w:rFonts w:ascii="Verdana" w:hAnsi="Verdana" w:cs="Arial"/>
        </w:rPr>
        <w:tab/>
        <w:t xml:space="preserve">        </w:t>
      </w:r>
      <w:r w:rsidRPr="007E690A">
        <w:rPr>
          <w:rFonts w:ascii="Verdana" w:hAnsi="Verdana" w:cs="Arial"/>
          <w:b/>
        </w:rPr>
        <w:t>[Action: DA; LC; SG]</w:t>
      </w:r>
    </w:p>
    <w:p w:rsidR="00FC4265" w:rsidRPr="00FC4265" w:rsidRDefault="00FC4265" w:rsidP="00FC4265">
      <w:pPr>
        <w:pStyle w:val="ListParagraph"/>
        <w:ind w:left="993"/>
        <w:jc w:val="both"/>
        <w:rPr>
          <w:rFonts w:ascii="Verdana" w:hAnsi="Verdana" w:cs="Arial"/>
          <w:b/>
        </w:rPr>
      </w:pPr>
    </w:p>
    <w:p w:rsidR="00D63DEB" w:rsidRPr="00D63DEB" w:rsidRDefault="00FC4265" w:rsidP="00A14E65">
      <w:pPr>
        <w:pStyle w:val="ListParagraph"/>
        <w:numPr>
          <w:ilvl w:val="0"/>
          <w:numId w:val="1"/>
        </w:numPr>
        <w:ind w:left="993" w:hanging="284"/>
        <w:jc w:val="both"/>
        <w:rPr>
          <w:rFonts w:ascii="Verdana" w:hAnsi="Verdana" w:cs="Arial"/>
          <w:b/>
        </w:rPr>
      </w:pPr>
      <w:r w:rsidRPr="00A42B55">
        <w:rPr>
          <w:rFonts w:ascii="Verdana" w:hAnsi="Verdana" w:cs="Arial"/>
          <w:b/>
        </w:rPr>
        <w:t>Education Scotland Review</w:t>
      </w:r>
      <w:r w:rsidR="00AB0A66" w:rsidRPr="00A42B55">
        <w:rPr>
          <w:rFonts w:ascii="Verdana" w:hAnsi="Verdana" w:cs="Arial"/>
          <w:b/>
        </w:rPr>
        <w:t xml:space="preserve"> – </w:t>
      </w:r>
      <w:r w:rsidR="00A14E65" w:rsidRPr="00A42B55">
        <w:rPr>
          <w:rFonts w:ascii="Verdana" w:hAnsi="Verdana" w:cs="Arial"/>
        </w:rPr>
        <w:t xml:space="preserve">the Principal informed the Board that the </w:t>
      </w:r>
      <w:r w:rsidR="00A42B55" w:rsidRPr="00A42B55">
        <w:rPr>
          <w:rFonts w:ascii="Verdana" w:hAnsi="Verdana" w:cs="Arial"/>
        </w:rPr>
        <w:t>Educatio</w:t>
      </w:r>
      <w:r w:rsidR="00A42B55">
        <w:rPr>
          <w:rFonts w:ascii="Verdana" w:hAnsi="Verdana" w:cs="Arial"/>
        </w:rPr>
        <w:t>n Scotland Review</w:t>
      </w:r>
      <w:r w:rsidR="00A42B55" w:rsidRPr="00A42B55">
        <w:rPr>
          <w:rFonts w:ascii="Verdana" w:hAnsi="Verdana" w:cs="Arial"/>
        </w:rPr>
        <w:t xml:space="preserve"> had taken place </w:t>
      </w:r>
      <w:r w:rsidR="00D63DEB">
        <w:rPr>
          <w:rFonts w:ascii="Verdana" w:hAnsi="Verdana" w:cs="Arial"/>
        </w:rPr>
        <w:t xml:space="preserve">earlier in the month </w:t>
      </w:r>
      <w:r w:rsidR="00A42B55" w:rsidRPr="00A42B55">
        <w:rPr>
          <w:rFonts w:ascii="Verdana" w:hAnsi="Verdana" w:cs="Arial"/>
        </w:rPr>
        <w:t>and initial feedback on the outcomes had been provided to the College.</w:t>
      </w:r>
      <w:r w:rsidR="00D63DEB">
        <w:rPr>
          <w:rFonts w:ascii="Verdana" w:hAnsi="Verdana" w:cs="Arial"/>
        </w:rPr>
        <w:t xml:space="preserve"> The Review Team had indicated that they were impressed by what they had found, particularly in relation to the progress ma</w:t>
      </w:r>
      <w:r w:rsidR="00EB755D">
        <w:rPr>
          <w:rFonts w:ascii="Verdana" w:hAnsi="Verdana" w:cs="Arial"/>
        </w:rPr>
        <w:t>de since the merger. However, t</w:t>
      </w:r>
      <w:r w:rsidR="00D63DEB">
        <w:rPr>
          <w:rFonts w:ascii="Verdana" w:hAnsi="Verdana" w:cs="Arial"/>
        </w:rPr>
        <w:t xml:space="preserve">he reviewers had a particular framework to report against, which restricted what and how they could report and were primarily concerned with education and learning provision. Some areas had been identified as needing improvement, </w:t>
      </w:r>
      <w:r w:rsidR="00D63DEB">
        <w:rPr>
          <w:rFonts w:ascii="Verdana" w:hAnsi="Verdana" w:cs="Arial"/>
        </w:rPr>
        <w:lastRenderedPageBreak/>
        <w:t xml:space="preserve">but these were known to the College and staff had been working towards addressing these. In light of the initial feedback provided the College had submitted further information so that the Review Team had all the necessary information it needed before it issued its final outcome report. However, it was difficult to predict what the final outcome might be. </w:t>
      </w:r>
    </w:p>
    <w:p w:rsidR="00A14E65" w:rsidRDefault="00D63DEB" w:rsidP="00D63DEB">
      <w:pPr>
        <w:pStyle w:val="ListParagraph"/>
        <w:ind w:left="993"/>
        <w:jc w:val="both"/>
        <w:rPr>
          <w:rFonts w:ascii="Verdana" w:hAnsi="Verdana" w:cs="Arial"/>
        </w:rPr>
      </w:pPr>
      <w:r w:rsidRPr="00D63DEB">
        <w:rPr>
          <w:rFonts w:ascii="Verdana" w:hAnsi="Verdana" w:cs="Arial"/>
        </w:rPr>
        <w:t xml:space="preserve">In discussion the </w:t>
      </w:r>
      <w:r w:rsidR="004B1A25">
        <w:rPr>
          <w:rFonts w:ascii="Verdana" w:hAnsi="Verdana" w:cs="Arial"/>
        </w:rPr>
        <w:t>Board was aware that the</w:t>
      </w:r>
      <w:r>
        <w:rPr>
          <w:rFonts w:ascii="Verdana" w:hAnsi="Verdana" w:cs="Arial"/>
        </w:rPr>
        <w:t xml:space="preserve"> staff had worked hard to ensure that the foundations were right for delivering the education and learning provision</w:t>
      </w:r>
      <w:r w:rsidR="004B1A25">
        <w:rPr>
          <w:rFonts w:ascii="Verdana" w:hAnsi="Verdana" w:cs="Arial"/>
        </w:rPr>
        <w:t xml:space="preserve"> that the College wished to have in place and to build on for the future. This included the provision of high quality learning, improved learner engagement and a quality culture. Significant changes had been made to the staffing structures, to the systems and processes in place and a full curriculum review had been undertaken since the merger. A range of partnerships were now in place with employers, communities and other stakehold</w:t>
      </w:r>
      <w:r w:rsidR="00EB755D">
        <w:rPr>
          <w:rFonts w:ascii="Verdana" w:hAnsi="Verdana" w:cs="Arial"/>
        </w:rPr>
        <w:t xml:space="preserve">ers and more were being developed. Student feedback was positive, and was being taken into account to inform developments, and the level of student attainment was improving. The Board would be disappointed if the Review Team had not recognised the significant amount of good work that had already taken place and the direction of travel the College was working towards. The Board would be informed of the outcome once it was known. </w:t>
      </w:r>
    </w:p>
    <w:p w:rsidR="00EB755D" w:rsidRPr="00D63DEB" w:rsidRDefault="00EB755D" w:rsidP="00D63DEB">
      <w:pPr>
        <w:pStyle w:val="ListParagraph"/>
        <w:ind w:left="993"/>
        <w:jc w:val="both"/>
        <w:rPr>
          <w:rFonts w:ascii="Verdana" w:hAnsi="Verdana" w:cs="Arial"/>
          <w:b/>
        </w:rPr>
      </w:pPr>
      <w:r>
        <w:rPr>
          <w:rFonts w:ascii="Verdana" w:hAnsi="Verdana" w:cs="Arial"/>
        </w:rPr>
        <w:t>[</w:t>
      </w:r>
      <w:r w:rsidRPr="00EB755D">
        <w:rPr>
          <w:rFonts w:ascii="Verdana" w:hAnsi="Verdana" w:cs="Arial"/>
          <w:b/>
        </w:rPr>
        <w:t>Secretary’s Note</w:t>
      </w:r>
      <w:r>
        <w:rPr>
          <w:rFonts w:ascii="Verdana" w:hAnsi="Verdana" w:cs="Arial"/>
        </w:rPr>
        <w:t>: subsequent to the meeting the College was notified that the outcome of the Education Scotland Review was ‘Effective’, the highest grading available.]</w:t>
      </w:r>
    </w:p>
    <w:p w:rsidR="00A42B55" w:rsidRPr="00A42B55" w:rsidRDefault="00A42B55" w:rsidP="00A42B55">
      <w:pPr>
        <w:pStyle w:val="ListParagraph"/>
        <w:rPr>
          <w:rFonts w:ascii="Verdana" w:hAnsi="Verdana" w:cs="Arial"/>
          <w:b/>
        </w:rPr>
      </w:pPr>
    </w:p>
    <w:p w:rsidR="00A42B55" w:rsidRDefault="00A42B55" w:rsidP="00A14E65">
      <w:pPr>
        <w:pStyle w:val="ListParagraph"/>
        <w:numPr>
          <w:ilvl w:val="0"/>
          <w:numId w:val="1"/>
        </w:numPr>
        <w:ind w:left="993" w:hanging="284"/>
        <w:jc w:val="both"/>
        <w:rPr>
          <w:rFonts w:ascii="Verdana" w:hAnsi="Verdana" w:cs="Arial"/>
          <w:b/>
        </w:rPr>
      </w:pPr>
      <w:r>
        <w:rPr>
          <w:rFonts w:ascii="Verdana" w:hAnsi="Verdana" w:cs="Arial"/>
          <w:b/>
        </w:rPr>
        <w:t xml:space="preserve">Commission on Poverty in Renfrewshire – </w:t>
      </w:r>
      <w:r w:rsidR="00707F6C">
        <w:rPr>
          <w:rFonts w:ascii="Verdana" w:hAnsi="Verdana" w:cs="Arial"/>
        </w:rPr>
        <w:t xml:space="preserve">it was noted that the Renfrewshire Poverty Commission had now produced its final report which </w:t>
      </w:r>
      <w:r w:rsidR="00B94ACD">
        <w:rPr>
          <w:rFonts w:ascii="Verdana" w:hAnsi="Verdana" w:cs="Arial"/>
        </w:rPr>
        <w:t xml:space="preserve">included recommendations on how to tackle poverty. The College would be involved as one of the partners in taking steps to address deprivation in the local area. It was noted that Renfrewshire Council had recently approved this report and allocated funding to take forward the recommendations.  </w:t>
      </w:r>
    </w:p>
    <w:p w:rsidR="00A42B55" w:rsidRPr="00A42B55" w:rsidRDefault="00A42B55" w:rsidP="00A42B55">
      <w:pPr>
        <w:pStyle w:val="ListParagraph"/>
        <w:rPr>
          <w:rFonts w:ascii="Verdana" w:hAnsi="Verdana" w:cs="Arial"/>
          <w:b/>
        </w:rPr>
      </w:pPr>
    </w:p>
    <w:p w:rsidR="00A42B55" w:rsidRPr="00920031" w:rsidRDefault="00A42B55" w:rsidP="00A14E65">
      <w:pPr>
        <w:pStyle w:val="ListParagraph"/>
        <w:numPr>
          <w:ilvl w:val="0"/>
          <w:numId w:val="1"/>
        </w:numPr>
        <w:ind w:left="993" w:hanging="284"/>
        <w:jc w:val="both"/>
        <w:rPr>
          <w:rFonts w:ascii="Verdana" w:hAnsi="Verdana" w:cs="Arial"/>
        </w:rPr>
      </w:pPr>
      <w:r>
        <w:rPr>
          <w:rFonts w:ascii="Verdana" w:hAnsi="Verdana" w:cs="Arial"/>
          <w:b/>
        </w:rPr>
        <w:t>Digital Champions Development Programme –</w:t>
      </w:r>
      <w:r w:rsidR="00920031">
        <w:rPr>
          <w:rFonts w:ascii="Verdana" w:hAnsi="Verdana" w:cs="Arial"/>
          <w:b/>
        </w:rPr>
        <w:t xml:space="preserve"> </w:t>
      </w:r>
      <w:r w:rsidR="00920031">
        <w:rPr>
          <w:rFonts w:ascii="Verdana" w:hAnsi="Verdana" w:cs="Arial"/>
        </w:rPr>
        <w:t>the Principal was pleased to report that George Johnson, Director of Technology and Innovation, had been selected for a development programme for Digital Champions. The aim of the programme was to inspire leaders about the transformational potential of digital tools and technology. The individuals taking part in the programme would be expected to act as advocates for digital transformation</w:t>
      </w:r>
      <w:r>
        <w:rPr>
          <w:rFonts w:ascii="Verdana" w:hAnsi="Verdana" w:cs="Arial"/>
          <w:b/>
        </w:rPr>
        <w:t xml:space="preserve"> </w:t>
      </w:r>
      <w:r w:rsidR="00920031" w:rsidRPr="00920031">
        <w:rPr>
          <w:rFonts w:ascii="Verdana" w:hAnsi="Verdana" w:cs="Arial"/>
        </w:rPr>
        <w:t>across the Scottish public sector</w:t>
      </w:r>
      <w:r w:rsidR="00920031">
        <w:rPr>
          <w:rFonts w:ascii="Verdana" w:hAnsi="Verdana" w:cs="Arial"/>
        </w:rPr>
        <w:t xml:space="preserve">, to take innovative digital concepts into their own organisation to effect change, and to drive substantial intra- and cross- organisational change. The Board welcomed this news and congratulated Mr Johnson.  </w:t>
      </w:r>
    </w:p>
    <w:p w:rsidR="00A42B55" w:rsidRPr="00A42B55" w:rsidRDefault="00A42B55" w:rsidP="00A42B55">
      <w:pPr>
        <w:pStyle w:val="ListParagraph"/>
        <w:rPr>
          <w:rFonts w:ascii="Verdana" w:hAnsi="Verdana" w:cs="Arial"/>
          <w:b/>
        </w:rPr>
      </w:pPr>
    </w:p>
    <w:p w:rsidR="00A42B55" w:rsidRPr="00A42B55" w:rsidRDefault="00A42B55" w:rsidP="00A14E65">
      <w:pPr>
        <w:pStyle w:val="ListParagraph"/>
        <w:numPr>
          <w:ilvl w:val="0"/>
          <w:numId w:val="1"/>
        </w:numPr>
        <w:ind w:left="993" w:hanging="284"/>
        <w:jc w:val="both"/>
        <w:rPr>
          <w:rFonts w:ascii="Verdana" w:hAnsi="Verdana" w:cs="Arial"/>
          <w:b/>
        </w:rPr>
      </w:pPr>
      <w:r>
        <w:rPr>
          <w:rFonts w:ascii="Verdana" w:hAnsi="Verdana" w:cs="Arial"/>
          <w:b/>
        </w:rPr>
        <w:t xml:space="preserve">Post-Study Working Group </w:t>
      </w:r>
      <w:r w:rsidR="00B94ACD">
        <w:rPr>
          <w:rFonts w:ascii="Verdana" w:hAnsi="Verdana" w:cs="Arial"/>
          <w:b/>
        </w:rPr>
        <w:t>–</w:t>
      </w:r>
      <w:r>
        <w:rPr>
          <w:rFonts w:ascii="Verdana" w:hAnsi="Verdana" w:cs="Arial"/>
          <w:b/>
        </w:rPr>
        <w:t xml:space="preserve"> </w:t>
      </w:r>
      <w:r w:rsidR="00B94ACD">
        <w:rPr>
          <w:rFonts w:ascii="Verdana" w:hAnsi="Verdana" w:cs="Arial"/>
        </w:rPr>
        <w:t xml:space="preserve">the Post Study Work Working Group had now produced its report to </w:t>
      </w:r>
      <w:r w:rsidR="00D0681E">
        <w:rPr>
          <w:rFonts w:ascii="Verdana" w:hAnsi="Verdana" w:cs="Arial"/>
        </w:rPr>
        <w:t>the Scottish Ministers. T</w:t>
      </w:r>
      <w:r w:rsidR="00B94ACD">
        <w:rPr>
          <w:rFonts w:ascii="Verdana" w:hAnsi="Verdana" w:cs="Arial"/>
        </w:rPr>
        <w:t xml:space="preserve">he </w:t>
      </w:r>
      <w:r w:rsidR="00D0681E">
        <w:rPr>
          <w:rFonts w:ascii="Verdana" w:hAnsi="Verdana" w:cs="Arial"/>
        </w:rPr>
        <w:t>main outcome</w:t>
      </w:r>
      <w:r w:rsidR="00B94ACD">
        <w:rPr>
          <w:rFonts w:ascii="Verdana" w:hAnsi="Verdana" w:cs="Arial"/>
        </w:rPr>
        <w:t xml:space="preserve"> of this report was that it recommended the re-introduction of visas for international </w:t>
      </w:r>
      <w:r w:rsidR="00B94ACD">
        <w:rPr>
          <w:rFonts w:ascii="Verdana" w:hAnsi="Verdana" w:cs="Arial"/>
        </w:rPr>
        <w:lastRenderedPageBreak/>
        <w:t xml:space="preserve">students studying in Scotland so that they could remain and work in Scotland after graduating. Copies of this Report were tabled for Board members.  </w:t>
      </w:r>
    </w:p>
    <w:p w:rsidR="00AB0A66" w:rsidRDefault="00AB0A66" w:rsidP="00AB0A66">
      <w:pPr>
        <w:jc w:val="both"/>
        <w:rPr>
          <w:rFonts w:ascii="Verdana" w:hAnsi="Verdana" w:cs="Arial"/>
          <w:b/>
        </w:rPr>
      </w:pPr>
    </w:p>
    <w:p w:rsidR="00E97D42" w:rsidRPr="00AB0A66" w:rsidRDefault="00FB2F98" w:rsidP="00AB0A66">
      <w:pPr>
        <w:ind w:left="993" w:hanging="993"/>
        <w:jc w:val="both"/>
        <w:rPr>
          <w:rFonts w:ascii="Verdana" w:hAnsi="Verdana" w:cs="Arial"/>
          <w:b/>
        </w:rPr>
      </w:pPr>
      <w:r w:rsidRPr="00AB0A66">
        <w:rPr>
          <w:rFonts w:ascii="Verdana" w:hAnsi="Verdana" w:cs="Arial"/>
          <w:b/>
        </w:rPr>
        <w:t>BM</w:t>
      </w:r>
      <w:r w:rsidR="00E97D42" w:rsidRPr="00AB0A66">
        <w:rPr>
          <w:rFonts w:ascii="Verdana" w:hAnsi="Verdana" w:cs="Arial"/>
          <w:b/>
        </w:rPr>
        <w:t>1</w:t>
      </w:r>
      <w:r w:rsidR="00EF26E1">
        <w:rPr>
          <w:rFonts w:ascii="Verdana" w:hAnsi="Verdana" w:cs="Arial"/>
          <w:b/>
        </w:rPr>
        <w:t>75</w:t>
      </w:r>
      <w:r w:rsidR="00E97D42" w:rsidRPr="00AB0A66">
        <w:rPr>
          <w:rFonts w:ascii="Verdana" w:hAnsi="Verdana" w:cs="Arial"/>
          <w:b/>
        </w:rPr>
        <w:tab/>
        <w:t>CHAIR</w:t>
      </w:r>
      <w:r w:rsidR="007854F4" w:rsidRPr="00AB0A66">
        <w:rPr>
          <w:rFonts w:ascii="Verdana" w:hAnsi="Verdana" w:cs="Arial"/>
          <w:b/>
        </w:rPr>
        <w:t>’</w:t>
      </w:r>
      <w:r w:rsidR="00E97D42" w:rsidRPr="00AB0A66">
        <w:rPr>
          <w:rFonts w:ascii="Verdana" w:hAnsi="Verdana" w:cs="Arial"/>
          <w:b/>
        </w:rPr>
        <w:t xml:space="preserve">S REPORT </w:t>
      </w:r>
    </w:p>
    <w:p w:rsidR="00051F92" w:rsidRDefault="00F7378E" w:rsidP="00FB2F98">
      <w:pPr>
        <w:ind w:left="993" w:hanging="993"/>
        <w:jc w:val="both"/>
        <w:rPr>
          <w:rFonts w:ascii="Verdana" w:hAnsi="Verdana" w:cs="Arial"/>
        </w:rPr>
      </w:pPr>
      <w:r>
        <w:rPr>
          <w:rFonts w:ascii="Verdana" w:hAnsi="Verdana" w:cs="Arial"/>
          <w:b/>
        </w:rPr>
        <w:tab/>
      </w:r>
      <w:r>
        <w:rPr>
          <w:rFonts w:ascii="Verdana" w:hAnsi="Verdana" w:cs="Arial"/>
        </w:rPr>
        <w:t xml:space="preserve">The Board noted a report from the Chair which provided a brief update on a range of matters affecting the College as well as </w:t>
      </w:r>
      <w:r w:rsidR="0031722A">
        <w:rPr>
          <w:rFonts w:ascii="Verdana" w:hAnsi="Verdana" w:cs="Arial"/>
        </w:rPr>
        <w:t>feedback from the various meetings the Chair had attended</w:t>
      </w:r>
      <w:r w:rsidR="00051F92">
        <w:rPr>
          <w:rFonts w:ascii="Verdana" w:hAnsi="Verdana" w:cs="Arial"/>
        </w:rPr>
        <w:t xml:space="preserve">. </w:t>
      </w:r>
      <w:r w:rsidR="0076167C">
        <w:rPr>
          <w:rFonts w:ascii="Verdana" w:hAnsi="Verdana" w:cs="Arial"/>
        </w:rPr>
        <w:t>In particular t</w:t>
      </w:r>
      <w:r w:rsidR="00563095">
        <w:rPr>
          <w:rFonts w:ascii="Verdana" w:hAnsi="Verdana" w:cs="Arial"/>
        </w:rPr>
        <w:t>he Board noted the following:</w:t>
      </w:r>
    </w:p>
    <w:p w:rsidR="00563095" w:rsidRDefault="00563095" w:rsidP="00FB2F98">
      <w:pPr>
        <w:ind w:left="993" w:hanging="993"/>
        <w:jc w:val="both"/>
        <w:rPr>
          <w:rFonts w:ascii="Verdana" w:hAnsi="Verdana" w:cs="Arial"/>
        </w:rPr>
      </w:pPr>
    </w:p>
    <w:p w:rsidR="00A74B96" w:rsidRPr="00A74B96" w:rsidRDefault="00920031" w:rsidP="00A74B96">
      <w:pPr>
        <w:pStyle w:val="ListParagraph"/>
        <w:numPr>
          <w:ilvl w:val="0"/>
          <w:numId w:val="1"/>
        </w:numPr>
        <w:ind w:left="993" w:hanging="284"/>
        <w:jc w:val="both"/>
        <w:rPr>
          <w:rFonts w:ascii="Verdana" w:hAnsi="Verdana" w:cs="Arial"/>
        </w:rPr>
      </w:pPr>
      <w:r w:rsidRPr="00BD5BE4">
        <w:rPr>
          <w:rFonts w:ascii="Verdana" w:hAnsi="Verdana" w:cs="Arial"/>
          <w:b/>
        </w:rPr>
        <w:t xml:space="preserve">National </w:t>
      </w:r>
      <w:r w:rsidR="00AB0A66" w:rsidRPr="00BD5BE4">
        <w:rPr>
          <w:rFonts w:ascii="Verdana" w:hAnsi="Verdana" w:cs="Arial"/>
          <w:b/>
        </w:rPr>
        <w:t>Bargaining</w:t>
      </w:r>
      <w:r w:rsidR="00EF26E1" w:rsidRPr="00BD5BE4">
        <w:rPr>
          <w:rFonts w:ascii="Verdana" w:hAnsi="Verdana" w:cs="Arial"/>
          <w:b/>
        </w:rPr>
        <w:t xml:space="preserve"> (BM163)</w:t>
      </w:r>
      <w:r w:rsidR="00AB0A66" w:rsidRPr="00BD5BE4">
        <w:rPr>
          <w:rFonts w:ascii="Verdana" w:hAnsi="Verdana" w:cs="Arial"/>
          <w:b/>
        </w:rPr>
        <w:t xml:space="preserve"> </w:t>
      </w:r>
      <w:r w:rsidR="00F43057" w:rsidRPr="00BD5BE4">
        <w:rPr>
          <w:rFonts w:ascii="Verdana" w:hAnsi="Verdana" w:cs="Arial"/>
          <w:b/>
        </w:rPr>
        <w:t>–</w:t>
      </w:r>
      <w:r w:rsidR="00AB0A66" w:rsidRPr="00BD5BE4">
        <w:rPr>
          <w:rFonts w:ascii="Verdana" w:hAnsi="Verdana" w:cs="Arial"/>
          <w:b/>
        </w:rPr>
        <w:t xml:space="preserve"> </w:t>
      </w:r>
      <w:r w:rsidR="00EF26E1" w:rsidRPr="00BD5BE4">
        <w:rPr>
          <w:rFonts w:ascii="Verdana" w:hAnsi="Verdana" w:cs="Arial"/>
        </w:rPr>
        <w:t xml:space="preserve">at its last meeting the Board had been informed that </w:t>
      </w:r>
      <w:r w:rsidR="0008443A" w:rsidRPr="00BD5BE4">
        <w:rPr>
          <w:rFonts w:ascii="Verdana" w:hAnsi="Verdana" w:cs="Arial"/>
        </w:rPr>
        <w:t xml:space="preserve">a Recognition and Procedure Agreement (RPA) had been agreed </w:t>
      </w:r>
      <w:r w:rsidR="00EF26E1" w:rsidRPr="00BD5BE4">
        <w:rPr>
          <w:rFonts w:ascii="Verdana" w:hAnsi="Verdana" w:cs="Arial"/>
        </w:rPr>
        <w:t xml:space="preserve">at the National Joint Negotiating </w:t>
      </w:r>
      <w:r w:rsidR="00A962E9" w:rsidRPr="00BD5BE4">
        <w:rPr>
          <w:rFonts w:ascii="Verdana" w:hAnsi="Verdana" w:cs="Arial"/>
        </w:rPr>
        <w:t>Committee – College Staff (N</w:t>
      </w:r>
      <w:r w:rsidR="00BD5BE4" w:rsidRPr="00BD5BE4">
        <w:rPr>
          <w:rFonts w:ascii="Verdana" w:hAnsi="Verdana" w:cs="Arial"/>
        </w:rPr>
        <w:t>JNC-CS). A meeting of Chairs and Principals had been held at</w:t>
      </w:r>
      <w:r w:rsidR="0008443A" w:rsidRPr="00BD5BE4">
        <w:rPr>
          <w:rFonts w:ascii="Verdana" w:hAnsi="Verdana" w:cs="Arial"/>
        </w:rPr>
        <w:t xml:space="preserve"> Colleges Scotland</w:t>
      </w:r>
      <w:r w:rsidR="00A962E9" w:rsidRPr="00BD5BE4">
        <w:rPr>
          <w:rFonts w:ascii="Verdana" w:hAnsi="Verdana" w:cs="Arial"/>
        </w:rPr>
        <w:t xml:space="preserve"> </w:t>
      </w:r>
      <w:r w:rsidR="00BD5BE4" w:rsidRPr="00BD5BE4">
        <w:rPr>
          <w:rFonts w:ascii="Verdana" w:hAnsi="Verdana" w:cs="Arial"/>
        </w:rPr>
        <w:t>rece</w:t>
      </w:r>
      <w:r w:rsidR="00A74B96">
        <w:rPr>
          <w:rFonts w:ascii="Verdana" w:hAnsi="Verdana" w:cs="Arial"/>
        </w:rPr>
        <w:t>ntly to discuss this matter. The view emerging from this meeting was</w:t>
      </w:r>
      <w:r w:rsidR="00BD5BE4" w:rsidRPr="00BD5BE4">
        <w:rPr>
          <w:rFonts w:ascii="Verdana" w:hAnsi="Verdana" w:cs="Arial"/>
        </w:rPr>
        <w:t xml:space="preserve"> that more information </w:t>
      </w:r>
      <w:r w:rsidR="00A74B96">
        <w:rPr>
          <w:rFonts w:ascii="Verdana" w:hAnsi="Verdana" w:cs="Arial"/>
        </w:rPr>
        <w:t>needed</w:t>
      </w:r>
      <w:r w:rsidR="00BD5BE4" w:rsidRPr="00BD5BE4">
        <w:rPr>
          <w:rFonts w:ascii="Verdana" w:hAnsi="Verdana" w:cs="Arial"/>
        </w:rPr>
        <w:t xml:space="preserve"> to be provided to the Colle</w:t>
      </w:r>
      <w:r w:rsidR="00A74B96">
        <w:rPr>
          <w:rFonts w:ascii="Verdana" w:hAnsi="Verdana" w:cs="Arial"/>
        </w:rPr>
        <w:t>ges so that they fully understoo</w:t>
      </w:r>
      <w:r w:rsidR="00BD5BE4" w:rsidRPr="00BD5BE4">
        <w:rPr>
          <w:rFonts w:ascii="Verdana" w:hAnsi="Verdana" w:cs="Arial"/>
        </w:rPr>
        <w:t>d</w:t>
      </w:r>
      <w:r w:rsidR="00A74B96">
        <w:rPr>
          <w:rFonts w:ascii="Verdana" w:hAnsi="Verdana" w:cs="Arial"/>
        </w:rPr>
        <w:t xml:space="preserve"> the significance of the move from local to national bargaining. It was known that there would be no additional funding provided to support the changes required. Further information would be brought to the Board once available. </w:t>
      </w:r>
      <w:r w:rsidR="00A74B96">
        <w:rPr>
          <w:rFonts w:ascii="Verdana" w:hAnsi="Verdana" w:cs="Arial"/>
        </w:rPr>
        <w:tab/>
      </w:r>
      <w:r w:rsidR="00A74B96">
        <w:rPr>
          <w:rFonts w:ascii="Verdana" w:hAnsi="Verdana" w:cs="Arial"/>
        </w:rPr>
        <w:tab/>
      </w:r>
      <w:r w:rsidR="00A74B96">
        <w:rPr>
          <w:rFonts w:ascii="Verdana" w:hAnsi="Verdana" w:cs="Arial"/>
        </w:rPr>
        <w:tab/>
      </w:r>
      <w:r w:rsidR="00A74B96">
        <w:rPr>
          <w:rFonts w:ascii="Verdana" w:hAnsi="Verdana" w:cs="Arial"/>
        </w:rPr>
        <w:tab/>
      </w:r>
      <w:r w:rsidR="00A74B96">
        <w:rPr>
          <w:rFonts w:ascii="Verdana" w:hAnsi="Verdana" w:cs="Arial"/>
        </w:rPr>
        <w:tab/>
      </w:r>
      <w:r w:rsidR="00A74B96">
        <w:rPr>
          <w:rFonts w:ascii="Verdana" w:hAnsi="Verdana" w:cs="Arial"/>
        </w:rPr>
        <w:tab/>
      </w:r>
      <w:r w:rsidR="00A74B96">
        <w:rPr>
          <w:rFonts w:ascii="Verdana" w:hAnsi="Verdana" w:cs="Arial"/>
        </w:rPr>
        <w:tab/>
        <w:t xml:space="preserve"> </w:t>
      </w:r>
      <w:r w:rsidR="00A74B96" w:rsidRPr="00A74B96">
        <w:rPr>
          <w:rFonts w:ascii="Verdana" w:hAnsi="Verdana" w:cs="Arial"/>
          <w:b/>
        </w:rPr>
        <w:t>[Action: KM]</w:t>
      </w:r>
    </w:p>
    <w:p w:rsidR="00BD5BE4" w:rsidRPr="00BD5BE4" w:rsidRDefault="00BD5BE4" w:rsidP="00BD5BE4">
      <w:pPr>
        <w:pStyle w:val="ListParagraph"/>
        <w:ind w:left="993"/>
        <w:jc w:val="both"/>
        <w:rPr>
          <w:rFonts w:ascii="Verdana" w:hAnsi="Verdana" w:cs="Arial"/>
        </w:rPr>
      </w:pPr>
    </w:p>
    <w:p w:rsidR="00EF26E1" w:rsidRDefault="00A774C5" w:rsidP="00EF26E1">
      <w:pPr>
        <w:ind w:left="993" w:hanging="993"/>
        <w:jc w:val="both"/>
        <w:rPr>
          <w:rFonts w:ascii="Verdana" w:hAnsi="Verdana" w:cs="Arial"/>
          <w:b/>
        </w:rPr>
      </w:pPr>
      <w:r>
        <w:rPr>
          <w:rFonts w:ascii="Verdana" w:hAnsi="Verdana" w:cs="Arial"/>
          <w:b/>
        </w:rPr>
        <w:t>B</w:t>
      </w:r>
      <w:r w:rsidR="00EF26E1">
        <w:rPr>
          <w:rFonts w:ascii="Verdana" w:hAnsi="Verdana" w:cs="Arial"/>
          <w:b/>
        </w:rPr>
        <w:t>M176</w:t>
      </w:r>
      <w:r w:rsidR="00AB0A66">
        <w:rPr>
          <w:rFonts w:ascii="Verdana" w:hAnsi="Verdana" w:cs="Arial"/>
          <w:b/>
        </w:rPr>
        <w:tab/>
      </w:r>
      <w:r w:rsidR="00AD7BDF">
        <w:rPr>
          <w:rFonts w:ascii="Verdana" w:hAnsi="Verdana" w:cs="Arial"/>
          <w:b/>
        </w:rPr>
        <w:t>COLLEGE FUNDING: CURRENT POSITION AND FUTURE PROVISIONS</w:t>
      </w:r>
      <w:r w:rsidR="00EF26E1">
        <w:rPr>
          <w:rFonts w:ascii="Verdana" w:hAnsi="Verdana" w:cs="Arial"/>
          <w:b/>
        </w:rPr>
        <w:t xml:space="preserve"> (BM162)</w:t>
      </w:r>
    </w:p>
    <w:p w:rsidR="00057B51" w:rsidRDefault="00057B51" w:rsidP="00057B51">
      <w:pPr>
        <w:ind w:left="993" w:hanging="426"/>
        <w:jc w:val="both"/>
        <w:rPr>
          <w:rFonts w:ascii="Verdana" w:hAnsi="Verdana" w:cs="Arial"/>
        </w:rPr>
      </w:pPr>
      <w:r>
        <w:rPr>
          <w:rFonts w:ascii="Verdana" w:hAnsi="Verdana" w:cs="Arial"/>
          <w:b/>
        </w:rPr>
        <w:t>.1</w:t>
      </w:r>
      <w:r>
        <w:rPr>
          <w:rFonts w:ascii="Verdana" w:hAnsi="Verdana" w:cs="Arial"/>
          <w:b/>
        </w:rPr>
        <w:tab/>
      </w:r>
      <w:proofErr w:type="gramStart"/>
      <w:r>
        <w:rPr>
          <w:rFonts w:ascii="Verdana" w:hAnsi="Verdana" w:cs="Arial"/>
          <w:b/>
        </w:rPr>
        <w:t>Background</w:t>
      </w:r>
      <w:proofErr w:type="gramEnd"/>
      <w:r w:rsidR="00A07FF7">
        <w:rPr>
          <w:rFonts w:ascii="Verdana" w:hAnsi="Verdana" w:cs="Arial"/>
        </w:rPr>
        <w:tab/>
      </w:r>
    </w:p>
    <w:p w:rsidR="00FC0985" w:rsidRDefault="00AD7BDF" w:rsidP="00057B51">
      <w:pPr>
        <w:ind w:left="993"/>
        <w:jc w:val="both"/>
        <w:rPr>
          <w:rFonts w:ascii="Verdana" w:hAnsi="Verdana" w:cs="Arial"/>
        </w:rPr>
      </w:pPr>
      <w:r>
        <w:rPr>
          <w:rFonts w:ascii="Verdana" w:hAnsi="Verdana" w:cs="Arial"/>
        </w:rPr>
        <w:t>The reclassification of the colleges, which took effect on 1 April 2014,</w:t>
      </w:r>
      <w:r w:rsidR="002C449C">
        <w:rPr>
          <w:rFonts w:ascii="Verdana" w:hAnsi="Verdana" w:cs="Arial"/>
        </w:rPr>
        <w:t xml:space="preserve"> </w:t>
      </w:r>
      <w:r>
        <w:rPr>
          <w:rFonts w:ascii="Verdana" w:hAnsi="Verdana" w:cs="Arial"/>
        </w:rPr>
        <w:t xml:space="preserve">meant that the colleges were now part of the Scottish Government budget and subject to revised reporting requirements. Colleges now had to provide resource returns on a fiscal year basis, i.e. as at 31 March, and financial year end returns, as at 31 July.  Previously if the College </w:t>
      </w:r>
      <w:r w:rsidR="00FC0985">
        <w:rPr>
          <w:rFonts w:ascii="Verdana" w:hAnsi="Verdana" w:cs="Arial"/>
        </w:rPr>
        <w:t xml:space="preserve">had broken even it also generated </w:t>
      </w:r>
      <w:r>
        <w:rPr>
          <w:rFonts w:ascii="Verdana" w:hAnsi="Verdana" w:cs="Arial"/>
        </w:rPr>
        <w:t>cash</w:t>
      </w:r>
      <w:r w:rsidR="00FC0985">
        <w:rPr>
          <w:rFonts w:ascii="Verdana" w:hAnsi="Verdana" w:cs="Arial"/>
        </w:rPr>
        <w:t xml:space="preserve"> – as the accounts contained non-cash transactions, with the main one being net depreciation – which could then be retained and used to meet business requirements, such as loan repayments, student funding requirements and other priorities.  </w:t>
      </w:r>
      <w:r>
        <w:rPr>
          <w:rFonts w:ascii="Verdana" w:hAnsi="Verdana" w:cs="Arial"/>
        </w:rPr>
        <w:t xml:space="preserve">However, </w:t>
      </w:r>
      <w:r w:rsidR="00FC0985">
        <w:rPr>
          <w:rFonts w:ascii="Verdana" w:hAnsi="Verdana" w:cs="Arial"/>
        </w:rPr>
        <w:t>the Scottish Funding Council (SFC) had now advised the sector that permission would be required to retain and apply such cash balances.</w:t>
      </w:r>
    </w:p>
    <w:p w:rsidR="00FC0985" w:rsidRDefault="00FC0985" w:rsidP="00057B51">
      <w:pPr>
        <w:ind w:left="993"/>
        <w:jc w:val="both"/>
        <w:rPr>
          <w:rFonts w:ascii="Verdana" w:hAnsi="Verdana" w:cs="Arial"/>
        </w:rPr>
      </w:pPr>
      <w:r>
        <w:rPr>
          <w:rFonts w:ascii="Verdana" w:hAnsi="Verdana" w:cs="Arial"/>
        </w:rPr>
        <w:t xml:space="preserve"> </w:t>
      </w:r>
    </w:p>
    <w:p w:rsidR="00057B51" w:rsidRPr="00057B51" w:rsidRDefault="00AD7BDF" w:rsidP="00057B51">
      <w:pPr>
        <w:ind w:left="993"/>
        <w:jc w:val="both"/>
        <w:rPr>
          <w:rFonts w:ascii="Verdana" w:hAnsi="Verdana"/>
          <w:b/>
        </w:rPr>
      </w:pPr>
      <w:r>
        <w:rPr>
          <w:rFonts w:ascii="Verdana" w:hAnsi="Verdana" w:cs="Arial"/>
        </w:rPr>
        <w:t>At its last meeting the Board had discussed the emerging gap in student support funding and the response from SFC that Colleges would need to meet this gap by redistributing its own funds</w:t>
      </w:r>
      <w:r w:rsidR="00057B51">
        <w:rPr>
          <w:rFonts w:ascii="Verdana" w:hAnsi="Verdana" w:cs="Arial"/>
        </w:rPr>
        <w:t>, namely net depreciation funding</w:t>
      </w:r>
      <w:r>
        <w:rPr>
          <w:rFonts w:ascii="Verdana" w:hAnsi="Verdana" w:cs="Arial"/>
        </w:rPr>
        <w:t>.</w:t>
      </w:r>
      <w:r w:rsidR="00866B4D">
        <w:rPr>
          <w:rFonts w:ascii="Verdana" w:hAnsi="Verdana" w:cs="Arial"/>
        </w:rPr>
        <w:t xml:space="preserve"> </w:t>
      </w:r>
      <w:r w:rsidR="00057B51">
        <w:rPr>
          <w:rFonts w:ascii="Verdana" w:hAnsi="Verdana" w:cs="Arial"/>
        </w:rPr>
        <w:t xml:space="preserve">In </w:t>
      </w:r>
      <w:r w:rsidR="00057B51" w:rsidRPr="00057B51">
        <w:rPr>
          <w:rFonts w:ascii="Verdana" w:hAnsi="Verdana"/>
        </w:rPr>
        <w:t xml:space="preserve">2014/15 West College Scotland (WCS) had a cash amount of £1.703M arising from net depreciation. However, £1.471M of this was required to meet repayment of loan debt capital, leaving £232k. On 5 March </w:t>
      </w:r>
      <w:r w:rsidR="005C0C0A">
        <w:rPr>
          <w:rFonts w:ascii="Verdana" w:hAnsi="Verdana"/>
        </w:rPr>
        <w:t xml:space="preserve">2015 </w:t>
      </w:r>
      <w:r w:rsidR="00057B51" w:rsidRPr="00057B51">
        <w:rPr>
          <w:rFonts w:ascii="Verdana" w:hAnsi="Verdana"/>
        </w:rPr>
        <w:t xml:space="preserve">SFC advised that £67k of this could be applied to meet student support funding need. On 13 March </w:t>
      </w:r>
      <w:r w:rsidR="005C0C0A">
        <w:rPr>
          <w:rFonts w:ascii="Verdana" w:hAnsi="Verdana"/>
        </w:rPr>
        <w:t xml:space="preserve">2015 </w:t>
      </w:r>
      <w:r w:rsidR="00057B51" w:rsidRPr="00057B51">
        <w:rPr>
          <w:rFonts w:ascii="Verdana" w:hAnsi="Verdana"/>
        </w:rPr>
        <w:t>SFC advised the College that the remaining £165k of this funding was being retained by them subject to further discussion wi</w:t>
      </w:r>
      <w:r w:rsidR="00057B51">
        <w:rPr>
          <w:rFonts w:ascii="Verdana" w:hAnsi="Verdana"/>
        </w:rPr>
        <w:t xml:space="preserve">th the Scottish Government. </w:t>
      </w:r>
      <w:r w:rsidR="00057B51" w:rsidRPr="00057B51">
        <w:rPr>
          <w:rFonts w:ascii="Verdana" w:hAnsi="Verdana"/>
        </w:rPr>
        <w:t>College</w:t>
      </w:r>
      <w:r w:rsidR="00057B51">
        <w:rPr>
          <w:rFonts w:ascii="Verdana" w:hAnsi="Verdana"/>
        </w:rPr>
        <w:t xml:space="preserve">s Scotland had just (immediately prior to the meeting) contacted the colleges to inform them that the monies being withheld would be released, but SFC had still to </w:t>
      </w:r>
      <w:r w:rsidR="00057B51">
        <w:rPr>
          <w:rFonts w:ascii="Verdana" w:hAnsi="Verdana"/>
        </w:rPr>
        <w:lastRenderedPageBreak/>
        <w:t xml:space="preserve">confirm that this was the case. Also it was not known what restrictions would be placed on how this funding could be spent. </w:t>
      </w:r>
      <w:r w:rsidR="00883491">
        <w:rPr>
          <w:rFonts w:ascii="Verdana" w:hAnsi="Verdana"/>
        </w:rPr>
        <w:t xml:space="preserve">It was noted that, if this funding of £165k was returned to the College it had to be spent (or at least committed) by 31 March 2015.  </w:t>
      </w:r>
    </w:p>
    <w:p w:rsidR="00A962E9" w:rsidRDefault="00A962E9" w:rsidP="00057B51">
      <w:pPr>
        <w:ind w:left="993"/>
        <w:jc w:val="both"/>
        <w:rPr>
          <w:rFonts w:ascii="Verdana" w:hAnsi="Verdana" w:cs="Arial"/>
        </w:rPr>
      </w:pPr>
    </w:p>
    <w:p w:rsidR="00906CE5" w:rsidRDefault="00057B51" w:rsidP="00057B51">
      <w:pPr>
        <w:ind w:left="993" w:hanging="426"/>
        <w:jc w:val="both"/>
        <w:rPr>
          <w:rFonts w:ascii="Verdana" w:hAnsi="Verdana" w:cs="Arial"/>
          <w:b/>
        </w:rPr>
      </w:pPr>
      <w:r>
        <w:rPr>
          <w:rFonts w:ascii="Verdana" w:hAnsi="Verdana" w:cs="Arial"/>
          <w:b/>
        </w:rPr>
        <w:t>.2</w:t>
      </w:r>
      <w:r>
        <w:rPr>
          <w:rFonts w:ascii="Verdana" w:hAnsi="Verdana" w:cs="Arial"/>
          <w:b/>
        </w:rPr>
        <w:tab/>
      </w:r>
      <w:proofErr w:type="gramStart"/>
      <w:r>
        <w:rPr>
          <w:rFonts w:ascii="Verdana" w:hAnsi="Verdana" w:cs="Arial"/>
          <w:b/>
        </w:rPr>
        <w:t>Discussion</w:t>
      </w:r>
      <w:proofErr w:type="gramEnd"/>
    </w:p>
    <w:p w:rsidR="0081215A" w:rsidRDefault="00057B51" w:rsidP="00057B51">
      <w:pPr>
        <w:ind w:left="993" w:hanging="426"/>
        <w:jc w:val="both"/>
        <w:rPr>
          <w:rFonts w:ascii="Verdana" w:hAnsi="Verdana" w:cs="Arial"/>
        </w:rPr>
      </w:pPr>
      <w:r>
        <w:rPr>
          <w:rFonts w:ascii="Verdana" w:hAnsi="Verdana" w:cs="Arial"/>
          <w:b/>
        </w:rPr>
        <w:tab/>
      </w:r>
      <w:r w:rsidR="00883491">
        <w:rPr>
          <w:rFonts w:ascii="Verdana" w:hAnsi="Verdana" w:cs="Arial"/>
        </w:rPr>
        <w:t>In discussion the Board raised a number of points, not least of which were the governance issues</w:t>
      </w:r>
      <w:r w:rsidR="0081215A">
        <w:rPr>
          <w:rFonts w:ascii="Verdana" w:hAnsi="Verdana" w:cs="Arial"/>
        </w:rPr>
        <w:t xml:space="preserve"> raised by this situation</w:t>
      </w:r>
      <w:r w:rsidR="00883491">
        <w:rPr>
          <w:rFonts w:ascii="Verdana" w:hAnsi="Verdana" w:cs="Arial"/>
        </w:rPr>
        <w:t>.</w:t>
      </w:r>
      <w:r w:rsidR="0081215A">
        <w:rPr>
          <w:rFonts w:ascii="Verdana" w:hAnsi="Verdana" w:cs="Arial"/>
        </w:rPr>
        <w:t xml:space="preserve"> The main points emerging were:</w:t>
      </w:r>
      <w:r w:rsidR="00883491">
        <w:rPr>
          <w:rFonts w:ascii="Verdana" w:hAnsi="Verdana" w:cs="Arial"/>
        </w:rPr>
        <w:t xml:space="preserve"> </w:t>
      </w:r>
    </w:p>
    <w:p w:rsidR="0081215A" w:rsidRDefault="0081215A" w:rsidP="0081215A">
      <w:pPr>
        <w:pStyle w:val="ListParagraph"/>
        <w:numPr>
          <w:ilvl w:val="0"/>
          <w:numId w:val="26"/>
        </w:numPr>
        <w:jc w:val="both"/>
        <w:rPr>
          <w:rFonts w:ascii="Verdana" w:hAnsi="Verdana" w:cs="Arial"/>
        </w:rPr>
      </w:pPr>
      <w:r>
        <w:rPr>
          <w:rFonts w:ascii="Verdana" w:hAnsi="Verdana" w:cs="Arial"/>
        </w:rPr>
        <w:t>i</w:t>
      </w:r>
      <w:r w:rsidR="00883491" w:rsidRPr="0081215A">
        <w:rPr>
          <w:rFonts w:ascii="Verdana" w:hAnsi="Verdana" w:cs="Arial"/>
        </w:rPr>
        <w:t>t was queried how the Board could be responsible for the financial management and sustainability of the College if other organisations could withhold funding or direct the Board on</w:t>
      </w:r>
      <w:r>
        <w:rPr>
          <w:rFonts w:ascii="Verdana" w:hAnsi="Verdana" w:cs="Arial"/>
        </w:rPr>
        <w:t xml:space="preserve"> how such funding could be used;</w:t>
      </w:r>
    </w:p>
    <w:p w:rsidR="0081215A" w:rsidRDefault="0081215A" w:rsidP="0081215A">
      <w:pPr>
        <w:pStyle w:val="ListParagraph"/>
        <w:numPr>
          <w:ilvl w:val="0"/>
          <w:numId w:val="26"/>
        </w:numPr>
        <w:jc w:val="both"/>
        <w:rPr>
          <w:rFonts w:ascii="Verdana" w:hAnsi="Verdana" w:cs="Arial"/>
        </w:rPr>
      </w:pPr>
      <w:r>
        <w:rPr>
          <w:rFonts w:ascii="Verdana" w:hAnsi="Verdana" w:cs="Arial"/>
        </w:rPr>
        <w:t>it was not known if this was a one-off matter that would be resolved quickly,</w:t>
      </w:r>
      <w:r w:rsidRPr="0081215A">
        <w:rPr>
          <w:rFonts w:ascii="Verdana" w:hAnsi="Verdana" w:cs="Arial"/>
        </w:rPr>
        <w:t xml:space="preserve"> </w:t>
      </w:r>
      <w:r>
        <w:rPr>
          <w:rFonts w:ascii="Verdana" w:hAnsi="Verdana" w:cs="Arial"/>
        </w:rPr>
        <w:t>or if this situation was likely to arise again next year;</w:t>
      </w:r>
    </w:p>
    <w:p w:rsidR="0081215A" w:rsidRDefault="0081215A" w:rsidP="0081215A">
      <w:pPr>
        <w:pStyle w:val="ListParagraph"/>
        <w:numPr>
          <w:ilvl w:val="0"/>
          <w:numId w:val="26"/>
        </w:numPr>
        <w:jc w:val="both"/>
        <w:rPr>
          <w:rFonts w:ascii="Verdana" w:hAnsi="Verdana" w:cs="Arial"/>
        </w:rPr>
      </w:pPr>
      <w:r w:rsidRPr="0081215A">
        <w:rPr>
          <w:rFonts w:ascii="Verdana" w:hAnsi="Verdana" w:cs="Arial"/>
        </w:rPr>
        <w:t xml:space="preserve">the lack of clarity over certain matters that had been raised with the SFC meant that the Board could not conduct any long term planning until further information </w:t>
      </w:r>
      <w:r>
        <w:rPr>
          <w:rFonts w:ascii="Verdana" w:hAnsi="Verdana" w:cs="Arial"/>
        </w:rPr>
        <w:t>was forthcoming;</w:t>
      </w:r>
    </w:p>
    <w:p w:rsidR="0081215A" w:rsidRDefault="00FC0985" w:rsidP="0081215A">
      <w:pPr>
        <w:pStyle w:val="ListParagraph"/>
        <w:numPr>
          <w:ilvl w:val="0"/>
          <w:numId w:val="26"/>
        </w:numPr>
        <w:jc w:val="both"/>
        <w:rPr>
          <w:rFonts w:ascii="Verdana" w:hAnsi="Verdana" w:cs="Arial"/>
        </w:rPr>
      </w:pPr>
      <w:r>
        <w:rPr>
          <w:rFonts w:ascii="Verdana" w:hAnsi="Verdana" w:cs="Arial"/>
        </w:rPr>
        <w:t>the need to gain an understanding from SFC of any audit engagement process which the College would require to comply with in relation to the Scottish Government resource year, which ended on 31 March 2015;</w:t>
      </w:r>
    </w:p>
    <w:p w:rsidR="00FC0985" w:rsidRDefault="00B42061" w:rsidP="0081215A">
      <w:pPr>
        <w:pStyle w:val="ListParagraph"/>
        <w:numPr>
          <w:ilvl w:val="0"/>
          <w:numId w:val="26"/>
        </w:numPr>
        <w:jc w:val="both"/>
        <w:rPr>
          <w:rFonts w:ascii="Verdana" w:hAnsi="Verdana" w:cs="Arial"/>
        </w:rPr>
      </w:pPr>
      <w:r>
        <w:rPr>
          <w:rFonts w:ascii="Verdana" w:hAnsi="Verdana" w:cs="Arial"/>
        </w:rPr>
        <w:t>if some of the funds that had been withheld were to have been used to support others in the sector it was queried how this would be funded in the future if the funds were no longer to be used for this purpose</w:t>
      </w:r>
      <w:r w:rsidR="00FC0985">
        <w:rPr>
          <w:rFonts w:ascii="Verdana" w:hAnsi="Verdana" w:cs="Arial"/>
        </w:rPr>
        <w:t>;</w:t>
      </w:r>
    </w:p>
    <w:p w:rsidR="00B42061" w:rsidRDefault="00FC0985" w:rsidP="0081215A">
      <w:pPr>
        <w:pStyle w:val="ListParagraph"/>
        <w:numPr>
          <w:ilvl w:val="0"/>
          <w:numId w:val="26"/>
        </w:numPr>
        <w:jc w:val="both"/>
        <w:rPr>
          <w:rFonts w:ascii="Verdana" w:hAnsi="Verdana" w:cs="Arial"/>
        </w:rPr>
      </w:pPr>
      <w:r>
        <w:rPr>
          <w:rFonts w:ascii="Verdana" w:hAnsi="Verdana" w:cs="Arial"/>
        </w:rPr>
        <w:t>t</w:t>
      </w:r>
      <w:r w:rsidR="00B42061">
        <w:rPr>
          <w:rFonts w:ascii="Verdana" w:hAnsi="Verdana" w:cs="Arial"/>
        </w:rPr>
        <w:t xml:space="preserve">his raised issues about </w:t>
      </w:r>
      <w:r>
        <w:rPr>
          <w:rFonts w:ascii="Verdana" w:hAnsi="Verdana" w:cs="Arial"/>
        </w:rPr>
        <w:t>overall levels of cash available to be applied within the sector</w:t>
      </w:r>
      <w:r w:rsidR="002E3373">
        <w:rPr>
          <w:rFonts w:ascii="Verdana" w:hAnsi="Verdana" w:cs="Arial"/>
        </w:rPr>
        <w:t xml:space="preserve"> being reduced, cash potentially being redistributed within the sector and cash previously available to colleges being used to meet other funding requirements;</w:t>
      </w:r>
    </w:p>
    <w:p w:rsidR="002E3373" w:rsidRDefault="002E3373" w:rsidP="0081215A">
      <w:pPr>
        <w:pStyle w:val="ListParagraph"/>
        <w:numPr>
          <w:ilvl w:val="0"/>
          <w:numId w:val="26"/>
        </w:numPr>
        <w:jc w:val="both"/>
        <w:rPr>
          <w:rFonts w:ascii="Verdana" w:hAnsi="Verdana" w:cs="Arial"/>
        </w:rPr>
      </w:pPr>
      <w:proofErr w:type="gramStart"/>
      <w:r>
        <w:rPr>
          <w:rFonts w:ascii="Verdana" w:hAnsi="Verdana" w:cs="Arial"/>
        </w:rPr>
        <w:t>there</w:t>
      </w:r>
      <w:proofErr w:type="gramEnd"/>
      <w:r>
        <w:rPr>
          <w:rFonts w:ascii="Verdana" w:hAnsi="Verdana" w:cs="Arial"/>
        </w:rPr>
        <w:t xml:space="preserve"> was a need to understand the sustainability of the approach SFC had put in place for 2015/16 and beyond, and in particular how this would enable WCS to meet required levels of funding to support students and to generate and retain required levels of cash to support business operations. With this</w:t>
      </w:r>
      <w:r w:rsidR="00C52ED4">
        <w:rPr>
          <w:rFonts w:ascii="Verdana" w:hAnsi="Verdana" w:cs="Arial"/>
        </w:rPr>
        <w:t>,</w:t>
      </w:r>
      <w:r>
        <w:rPr>
          <w:rFonts w:ascii="Verdana" w:hAnsi="Verdana" w:cs="Arial"/>
        </w:rPr>
        <w:t xml:space="preserve"> there was also a need to quantify any funding shortfalls across the sector for 2015/16 arising from this changed approach;</w:t>
      </w:r>
    </w:p>
    <w:p w:rsidR="00B42061" w:rsidRDefault="00B42061" w:rsidP="0081215A">
      <w:pPr>
        <w:pStyle w:val="ListParagraph"/>
        <w:numPr>
          <w:ilvl w:val="0"/>
          <w:numId w:val="26"/>
        </w:numPr>
        <w:jc w:val="both"/>
        <w:rPr>
          <w:rFonts w:ascii="Verdana" w:hAnsi="Verdana" w:cs="Arial"/>
        </w:rPr>
      </w:pPr>
      <w:r>
        <w:rPr>
          <w:rFonts w:ascii="Verdana" w:hAnsi="Verdana" w:cs="Arial"/>
        </w:rPr>
        <w:t xml:space="preserve">SFC had just agreed the Regional Outcome Agreement with the College which was predicated on a certain level </w:t>
      </w:r>
      <w:r w:rsidR="00C52ED4">
        <w:rPr>
          <w:rFonts w:ascii="Verdana" w:hAnsi="Verdana" w:cs="Arial"/>
        </w:rPr>
        <w:t xml:space="preserve">of activity that required </w:t>
      </w:r>
      <w:proofErr w:type="gramStart"/>
      <w:r w:rsidR="00C52ED4">
        <w:rPr>
          <w:rFonts w:ascii="Verdana" w:hAnsi="Verdana" w:cs="Arial"/>
        </w:rPr>
        <w:t xml:space="preserve">to be </w:t>
      </w:r>
      <w:r>
        <w:rPr>
          <w:rFonts w:ascii="Verdana" w:hAnsi="Verdana" w:cs="Arial"/>
        </w:rPr>
        <w:t>funded</w:t>
      </w:r>
      <w:r w:rsidR="002E3373">
        <w:rPr>
          <w:rFonts w:ascii="Verdana" w:hAnsi="Verdana" w:cs="Arial"/>
        </w:rPr>
        <w:t xml:space="preserve"> and supported</w:t>
      </w:r>
      <w:proofErr w:type="gramEnd"/>
      <w:r>
        <w:rPr>
          <w:rFonts w:ascii="Verdana" w:hAnsi="Verdana" w:cs="Arial"/>
        </w:rPr>
        <w:t>. If the College no longer had the level of funding this was based on, then the Regional Outcome Agreement would have to be revisited, or funds taken from other areas</w:t>
      </w:r>
      <w:r w:rsidR="00083F94">
        <w:rPr>
          <w:rFonts w:ascii="Verdana" w:hAnsi="Verdana" w:cs="Arial"/>
        </w:rPr>
        <w:t>;</w:t>
      </w:r>
    </w:p>
    <w:p w:rsidR="00083F94" w:rsidRDefault="002E3373" w:rsidP="0081215A">
      <w:pPr>
        <w:pStyle w:val="ListParagraph"/>
        <w:numPr>
          <w:ilvl w:val="0"/>
          <w:numId w:val="26"/>
        </w:numPr>
        <w:jc w:val="both"/>
        <w:rPr>
          <w:rFonts w:ascii="Verdana" w:hAnsi="Verdana" w:cs="Arial"/>
        </w:rPr>
      </w:pPr>
      <w:proofErr w:type="gramStart"/>
      <w:r>
        <w:rPr>
          <w:rFonts w:ascii="Verdana" w:hAnsi="Verdana" w:cs="Arial"/>
        </w:rPr>
        <w:t>t</w:t>
      </w:r>
      <w:r w:rsidR="00083F94">
        <w:rPr>
          <w:rFonts w:ascii="Verdana" w:hAnsi="Verdana" w:cs="Arial"/>
        </w:rPr>
        <w:t>he</w:t>
      </w:r>
      <w:proofErr w:type="gramEnd"/>
      <w:r w:rsidR="00083F94">
        <w:rPr>
          <w:rFonts w:ascii="Verdana" w:hAnsi="Verdana" w:cs="Arial"/>
        </w:rPr>
        <w:t xml:space="preserve"> College was being encouraged to invest in Young People, but it was queried how it could do this if the overall funding available to the College was being reduced.</w:t>
      </w:r>
    </w:p>
    <w:p w:rsidR="00B42061" w:rsidRDefault="00B42061" w:rsidP="00B42061">
      <w:pPr>
        <w:ind w:left="993"/>
        <w:jc w:val="both"/>
        <w:rPr>
          <w:rFonts w:ascii="Verdana" w:hAnsi="Verdana" w:cs="Arial"/>
        </w:rPr>
      </w:pPr>
    </w:p>
    <w:p w:rsidR="00057B51" w:rsidRDefault="002E3373" w:rsidP="00B42061">
      <w:pPr>
        <w:ind w:left="993"/>
        <w:jc w:val="both"/>
        <w:rPr>
          <w:rFonts w:ascii="Verdana" w:hAnsi="Verdana" w:cs="Arial"/>
        </w:rPr>
      </w:pPr>
      <w:r>
        <w:rPr>
          <w:rFonts w:ascii="Verdana" w:hAnsi="Verdana" w:cs="Arial"/>
        </w:rPr>
        <w:t>By being asked to apply cash arising from net depreciation in this way it was possible the College might be in a future position of posting an accounting deficit and presenting a deficit budget to the Board for approval.</w:t>
      </w:r>
      <w:r w:rsidR="00083F94">
        <w:rPr>
          <w:rFonts w:ascii="Verdana" w:hAnsi="Verdana" w:cs="Arial"/>
        </w:rPr>
        <w:t xml:space="preserve"> </w:t>
      </w:r>
      <w:r w:rsidR="0081215A" w:rsidRPr="00B42061">
        <w:rPr>
          <w:rFonts w:ascii="Verdana" w:hAnsi="Verdana" w:cs="Arial"/>
        </w:rPr>
        <w:t xml:space="preserve">SFC had </w:t>
      </w:r>
      <w:r w:rsidR="0081215A" w:rsidRPr="00B42061">
        <w:rPr>
          <w:rFonts w:ascii="Verdana" w:hAnsi="Verdana" w:cs="Arial"/>
        </w:rPr>
        <w:lastRenderedPageBreak/>
        <w:t>indicated that</w:t>
      </w:r>
      <w:r w:rsidR="00B42061" w:rsidRPr="00B42061">
        <w:rPr>
          <w:rFonts w:ascii="Verdana" w:hAnsi="Verdana" w:cs="Arial"/>
        </w:rPr>
        <w:t>,</w:t>
      </w:r>
      <w:r w:rsidR="0081215A" w:rsidRPr="00B42061">
        <w:rPr>
          <w:rFonts w:ascii="Verdana" w:hAnsi="Verdana" w:cs="Arial"/>
        </w:rPr>
        <w:t xml:space="preserve"> if this deficit was due solely to the use of depreciation funds</w:t>
      </w:r>
      <w:r w:rsidR="00B42061" w:rsidRPr="00B42061">
        <w:rPr>
          <w:rFonts w:ascii="Verdana" w:hAnsi="Verdana" w:cs="Arial"/>
        </w:rPr>
        <w:t xml:space="preserve"> in meeting the student support funding gap,</w:t>
      </w:r>
      <w:r w:rsidR="0081215A" w:rsidRPr="00B42061">
        <w:rPr>
          <w:rFonts w:ascii="Verdana" w:hAnsi="Verdana" w:cs="Arial"/>
        </w:rPr>
        <w:t xml:space="preserve"> then this would </w:t>
      </w:r>
      <w:r w:rsidR="00B42061" w:rsidRPr="00B42061">
        <w:rPr>
          <w:rFonts w:ascii="Verdana" w:hAnsi="Verdana" w:cs="Arial"/>
        </w:rPr>
        <w:t>not be an issue as far as they were concerned</w:t>
      </w:r>
      <w:r w:rsidR="00083F94">
        <w:rPr>
          <w:rFonts w:ascii="Verdana" w:hAnsi="Verdana" w:cs="Arial"/>
        </w:rPr>
        <w:t>. However</w:t>
      </w:r>
      <w:r w:rsidR="00B42061" w:rsidRPr="00B42061">
        <w:rPr>
          <w:rFonts w:ascii="Verdana" w:hAnsi="Verdana" w:cs="Arial"/>
        </w:rPr>
        <w:t xml:space="preserve">, this did not help the College address the underlying issue in how to address the emerging funding gap between its income and </w:t>
      </w:r>
      <w:r w:rsidR="00B42061">
        <w:rPr>
          <w:rFonts w:ascii="Verdana" w:hAnsi="Verdana" w:cs="Arial"/>
        </w:rPr>
        <w:t xml:space="preserve">its current expenditure levels. Also the Board was concerned at the prospect of having to approve a deficit budget and queried if SFC would provide a written assurance to the Board to allow it </w:t>
      </w:r>
      <w:r w:rsidR="00083F94">
        <w:rPr>
          <w:rFonts w:ascii="Verdana" w:hAnsi="Verdana" w:cs="Arial"/>
        </w:rPr>
        <w:t xml:space="preserve">to </w:t>
      </w:r>
      <w:r w:rsidR="00B42061">
        <w:rPr>
          <w:rFonts w:ascii="Verdana" w:hAnsi="Verdana" w:cs="Arial"/>
        </w:rPr>
        <w:t xml:space="preserve">take this action. </w:t>
      </w:r>
      <w:r w:rsidR="00083F94">
        <w:rPr>
          <w:rFonts w:ascii="Verdana" w:hAnsi="Verdana" w:cs="Arial"/>
        </w:rPr>
        <w:t>It was noted that the Vice Principal Operations had already contacted SFC and requested a meeting with them to discuss the financial position of the College and to seek clarity on a number of matters. Once he had more information he could inform the Board.</w:t>
      </w:r>
      <w:r w:rsidR="0081215A" w:rsidRPr="00B42061">
        <w:rPr>
          <w:rFonts w:ascii="Verdana" w:hAnsi="Verdana" w:cs="Arial"/>
        </w:rPr>
        <w:t xml:space="preserve"> </w:t>
      </w:r>
      <w:r w:rsidR="00083F94">
        <w:rPr>
          <w:rFonts w:ascii="Verdana" w:hAnsi="Verdana" w:cs="Arial"/>
        </w:rPr>
        <w:t xml:space="preserve">It was also noted that an emergency meeting of Chairs and Principals had been called for the following day to discuss a number of matters affecting the sector. Further information would, therefore, be forthcoming over the next few days and weeks which should help address these matters. </w:t>
      </w:r>
    </w:p>
    <w:p w:rsidR="00083F94" w:rsidRDefault="00083F94" w:rsidP="00083F94">
      <w:pPr>
        <w:jc w:val="both"/>
        <w:rPr>
          <w:rFonts w:ascii="Verdana" w:hAnsi="Verdana" w:cs="Arial"/>
        </w:rPr>
      </w:pPr>
    </w:p>
    <w:p w:rsidR="00083F94" w:rsidRDefault="00083F94" w:rsidP="00083F94">
      <w:pPr>
        <w:ind w:left="993" w:hanging="426"/>
        <w:jc w:val="both"/>
        <w:rPr>
          <w:rFonts w:ascii="Verdana" w:hAnsi="Verdana" w:cs="Arial"/>
          <w:b/>
        </w:rPr>
      </w:pPr>
      <w:r>
        <w:rPr>
          <w:rFonts w:ascii="Verdana" w:hAnsi="Verdana" w:cs="Arial"/>
          <w:b/>
        </w:rPr>
        <w:t>.3</w:t>
      </w:r>
      <w:r>
        <w:rPr>
          <w:rFonts w:ascii="Verdana" w:hAnsi="Verdana" w:cs="Arial"/>
          <w:b/>
        </w:rPr>
        <w:tab/>
        <w:t>Next Steps</w:t>
      </w:r>
    </w:p>
    <w:p w:rsidR="00A36480" w:rsidRDefault="00083F94" w:rsidP="00083F94">
      <w:pPr>
        <w:ind w:left="993" w:hanging="426"/>
        <w:jc w:val="both"/>
        <w:rPr>
          <w:rFonts w:ascii="Verdana" w:hAnsi="Verdana" w:cs="Arial"/>
        </w:rPr>
      </w:pPr>
      <w:r>
        <w:rPr>
          <w:rFonts w:ascii="Verdana" w:hAnsi="Verdana" w:cs="Arial"/>
          <w:b/>
        </w:rPr>
        <w:tab/>
      </w:r>
      <w:r w:rsidR="00A36480">
        <w:rPr>
          <w:rFonts w:ascii="Verdana" w:hAnsi="Verdana" w:cs="Arial"/>
        </w:rPr>
        <w:t xml:space="preserve">In light of the above discussion it was considered that the Board needed to raise its concerns with SFC in the first instance. Colleges Scotland also needed to be made aware of these concerns and should be encouraged to represent the interests of the sector in these matters. If no satisfactory solutions could be found then these matters would have to be raised with the Cabinet Secretary. It was acknowledged that some of the issues raised might be resolved soon and so the timing of the actions to be taken needed careful consideration. The Board </w:t>
      </w:r>
      <w:r w:rsidR="00A36480">
        <w:rPr>
          <w:rFonts w:ascii="Verdana" w:hAnsi="Verdana" w:cs="Arial"/>
          <w:b/>
        </w:rPr>
        <w:t xml:space="preserve">agreed </w:t>
      </w:r>
      <w:r w:rsidR="00A36480">
        <w:rPr>
          <w:rFonts w:ascii="Verdana" w:hAnsi="Verdana" w:cs="Arial"/>
        </w:rPr>
        <w:t>the following action:</w:t>
      </w:r>
    </w:p>
    <w:p w:rsidR="00A36480" w:rsidRDefault="00A36480" w:rsidP="00A36480">
      <w:pPr>
        <w:pStyle w:val="ListParagraph"/>
        <w:numPr>
          <w:ilvl w:val="0"/>
          <w:numId w:val="27"/>
        </w:numPr>
        <w:ind w:left="1418" w:hanging="431"/>
        <w:jc w:val="both"/>
        <w:rPr>
          <w:rFonts w:ascii="Verdana" w:hAnsi="Verdana" w:cs="Arial"/>
        </w:rPr>
      </w:pPr>
      <w:r>
        <w:rPr>
          <w:rFonts w:ascii="Verdana" w:hAnsi="Verdana" w:cs="Arial"/>
        </w:rPr>
        <w:t>The Chair should write to SFC in the first instance to make them aware of the Board’s concerns, particularly in relation to the governance issues raised;</w:t>
      </w:r>
    </w:p>
    <w:p w:rsidR="00083F94" w:rsidRDefault="00A36480" w:rsidP="00A36480">
      <w:pPr>
        <w:pStyle w:val="ListParagraph"/>
        <w:numPr>
          <w:ilvl w:val="0"/>
          <w:numId w:val="27"/>
        </w:numPr>
        <w:ind w:left="1418" w:hanging="431"/>
        <w:jc w:val="both"/>
        <w:rPr>
          <w:rFonts w:ascii="Verdana" w:hAnsi="Verdana" w:cs="Arial"/>
        </w:rPr>
      </w:pPr>
      <w:r>
        <w:rPr>
          <w:rFonts w:ascii="Verdana" w:hAnsi="Verdana" w:cs="Arial"/>
        </w:rPr>
        <w:t>Colleges Scotland should be asked to determine the sector position on this and represent the best interests of the sector on such matters;</w:t>
      </w:r>
    </w:p>
    <w:p w:rsidR="00A36480" w:rsidRDefault="00A36480" w:rsidP="00A36480">
      <w:pPr>
        <w:pStyle w:val="ListParagraph"/>
        <w:numPr>
          <w:ilvl w:val="0"/>
          <w:numId w:val="27"/>
        </w:numPr>
        <w:ind w:left="1418" w:hanging="431"/>
        <w:jc w:val="both"/>
        <w:rPr>
          <w:rFonts w:ascii="Verdana" w:hAnsi="Verdana" w:cs="Arial"/>
        </w:rPr>
      </w:pPr>
      <w:r>
        <w:rPr>
          <w:rFonts w:ascii="Verdana" w:hAnsi="Verdana" w:cs="Arial"/>
        </w:rPr>
        <w:t>If there is no satisfactory response from either SFC or Colleges Scotland then these matters should be raised with the Cabinet Secretary;</w:t>
      </w:r>
    </w:p>
    <w:p w:rsidR="00A36480" w:rsidRDefault="00A36480" w:rsidP="00A36480">
      <w:pPr>
        <w:pStyle w:val="ListParagraph"/>
        <w:numPr>
          <w:ilvl w:val="0"/>
          <w:numId w:val="27"/>
        </w:numPr>
        <w:ind w:left="1418" w:hanging="431"/>
        <w:jc w:val="both"/>
        <w:rPr>
          <w:rFonts w:ascii="Verdana" w:hAnsi="Verdana" w:cs="Arial"/>
        </w:rPr>
      </w:pPr>
      <w:r>
        <w:rPr>
          <w:rFonts w:ascii="Verdana" w:hAnsi="Verdana" w:cs="Arial"/>
        </w:rPr>
        <w:t>The exact timing of the issue of the letter referred to at (</w:t>
      </w:r>
      <w:proofErr w:type="spellStart"/>
      <w:r>
        <w:rPr>
          <w:rFonts w:ascii="Verdana" w:hAnsi="Verdana" w:cs="Arial"/>
        </w:rPr>
        <w:t>i</w:t>
      </w:r>
      <w:proofErr w:type="spellEnd"/>
      <w:r>
        <w:rPr>
          <w:rFonts w:ascii="Verdana" w:hAnsi="Verdana" w:cs="Arial"/>
        </w:rPr>
        <w:t>) above to be determined by the Chair in consultation with the Principal and Vice Principal Operations</w:t>
      </w:r>
      <w:r w:rsidR="006E6F05">
        <w:rPr>
          <w:rFonts w:ascii="Verdana" w:hAnsi="Verdana" w:cs="Arial"/>
        </w:rPr>
        <w:t>;</w:t>
      </w:r>
    </w:p>
    <w:p w:rsidR="006E6F05" w:rsidRPr="00A36480" w:rsidRDefault="006E6F05" w:rsidP="00A36480">
      <w:pPr>
        <w:pStyle w:val="ListParagraph"/>
        <w:numPr>
          <w:ilvl w:val="0"/>
          <w:numId w:val="27"/>
        </w:numPr>
        <w:ind w:left="1418" w:hanging="431"/>
        <w:jc w:val="both"/>
        <w:rPr>
          <w:rFonts w:ascii="Verdana" w:hAnsi="Verdana" w:cs="Arial"/>
        </w:rPr>
      </w:pPr>
      <w:r>
        <w:rPr>
          <w:rFonts w:ascii="Verdana" w:hAnsi="Verdana" w:cs="Arial"/>
        </w:rPr>
        <w:t xml:space="preserve">The Board to be kept informed of developments.  </w:t>
      </w:r>
      <w:r>
        <w:rPr>
          <w:rFonts w:ascii="Verdana" w:hAnsi="Verdana" w:cs="Arial"/>
          <w:b/>
        </w:rPr>
        <w:t>[Action: KM; AC; DA]</w:t>
      </w:r>
    </w:p>
    <w:p w:rsidR="00A07FF7" w:rsidRDefault="00A07FF7" w:rsidP="004A154E">
      <w:pPr>
        <w:ind w:left="993" w:hanging="993"/>
        <w:jc w:val="both"/>
        <w:rPr>
          <w:rFonts w:ascii="Verdana" w:hAnsi="Verdana" w:cs="Arial"/>
        </w:rPr>
      </w:pPr>
    </w:p>
    <w:p w:rsidR="00A962E9" w:rsidRDefault="00A962E9" w:rsidP="004A154E">
      <w:pPr>
        <w:ind w:left="993" w:hanging="993"/>
        <w:jc w:val="both"/>
        <w:rPr>
          <w:rFonts w:ascii="Verdana" w:hAnsi="Verdana" w:cs="Arial"/>
          <w:b/>
        </w:rPr>
      </w:pPr>
      <w:r w:rsidRPr="00A962E9">
        <w:rPr>
          <w:rFonts w:ascii="Verdana" w:hAnsi="Verdana" w:cs="Arial"/>
          <w:b/>
        </w:rPr>
        <w:t>BM</w:t>
      </w:r>
      <w:r>
        <w:rPr>
          <w:rFonts w:ascii="Verdana" w:hAnsi="Verdana" w:cs="Arial"/>
          <w:b/>
        </w:rPr>
        <w:t>177</w:t>
      </w:r>
      <w:r>
        <w:rPr>
          <w:rFonts w:ascii="Verdana" w:hAnsi="Verdana" w:cs="Arial"/>
          <w:b/>
        </w:rPr>
        <w:tab/>
        <w:t xml:space="preserve">TRANSFER TO WEST COLLEGE SCOTLAND FOUNDATION </w:t>
      </w:r>
    </w:p>
    <w:p w:rsidR="009D2DC7" w:rsidRDefault="009D2DC7" w:rsidP="004A154E">
      <w:pPr>
        <w:ind w:left="993" w:hanging="993"/>
        <w:jc w:val="both"/>
        <w:rPr>
          <w:rFonts w:ascii="Verdana" w:hAnsi="Verdana" w:cs="Arial"/>
          <w:b/>
        </w:rPr>
      </w:pPr>
      <w:r>
        <w:rPr>
          <w:rFonts w:ascii="Verdana" w:hAnsi="Verdana" w:cs="Arial"/>
          <w:b/>
        </w:rPr>
        <w:tab/>
      </w:r>
      <w:r>
        <w:rPr>
          <w:rFonts w:ascii="Verdana" w:hAnsi="Verdana" w:cs="Arial"/>
        </w:rPr>
        <w:t>In light of the above discussion the Board considered it unlikely that it would be able to transfer any fund</w:t>
      </w:r>
      <w:r w:rsidR="002F7F52">
        <w:rPr>
          <w:rFonts w:ascii="Verdana" w:hAnsi="Verdana" w:cs="Arial"/>
        </w:rPr>
        <w:t>ing to the Foundation before the end of March</w:t>
      </w:r>
      <w:r>
        <w:rPr>
          <w:rFonts w:ascii="Verdana" w:hAnsi="Verdana" w:cs="Arial"/>
        </w:rPr>
        <w:t xml:space="preserve">. Once further information was received regarding the funding available to the College then this could be reviewed. The Board </w:t>
      </w:r>
    </w:p>
    <w:p w:rsidR="009D2DC7" w:rsidRPr="00A962E9" w:rsidRDefault="009D2DC7" w:rsidP="00C52ED4">
      <w:pPr>
        <w:ind w:left="993"/>
        <w:jc w:val="both"/>
        <w:rPr>
          <w:rFonts w:ascii="Verdana" w:hAnsi="Verdana" w:cs="Arial"/>
          <w:b/>
        </w:rPr>
      </w:pPr>
      <w:r>
        <w:rPr>
          <w:rFonts w:ascii="Verdana" w:hAnsi="Verdana" w:cs="Arial"/>
          <w:b/>
        </w:rPr>
        <w:t xml:space="preserve">RESOLVED </w:t>
      </w:r>
      <w:r>
        <w:rPr>
          <w:rFonts w:ascii="Verdana" w:hAnsi="Verdana" w:cs="Arial"/>
        </w:rPr>
        <w:t xml:space="preserve">that, should there be sufficient funding available to make a transfer to the Foundation, then the Chair of the Board and the Chair of the Finance and General Purposes Committee be delegated authority to act on behalf of the Board.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Pr>
          <w:rFonts w:ascii="Verdana" w:hAnsi="Verdana" w:cs="Arial"/>
          <w:b/>
        </w:rPr>
        <w:t>[Action: KM; JW]</w:t>
      </w:r>
    </w:p>
    <w:p w:rsidR="00727E85" w:rsidRDefault="001E14F5" w:rsidP="004A154E">
      <w:pPr>
        <w:ind w:left="993" w:hanging="993"/>
        <w:jc w:val="both"/>
        <w:rPr>
          <w:rFonts w:ascii="Verdana" w:hAnsi="Verdana" w:cs="Arial"/>
          <w:b/>
        </w:rPr>
      </w:pPr>
      <w:r>
        <w:rPr>
          <w:rFonts w:ascii="Verdana" w:hAnsi="Verdana" w:cs="Arial"/>
          <w:b/>
        </w:rPr>
        <w:lastRenderedPageBreak/>
        <w:t>BM1</w:t>
      </w:r>
      <w:r w:rsidR="00A962E9">
        <w:rPr>
          <w:rFonts w:ascii="Verdana" w:hAnsi="Verdana" w:cs="Arial"/>
          <w:b/>
        </w:rPr>
        <w:t>78</w:t>
      </w:r>
      <w:r w:rsidR="00E97D42">
        <w:rPr>
          <w:rFonts w:ascii="Verdana" w:hAnsi="Verdana" w:cs="Arial"/>
          <w:b/>
        </w:rPr>
        <w:tab/>
        <w:t xml:space="preserve">COMMITTEE REPORTS </w:t>
      </w:r>
    </w:p>
    <w:p w:rsidR="00511106" w:rsidRDefault="00511106" w:rsidP="00AA2014">
      <w:pPr>
        <w:ind w:left="993" w:hanging="993"/>
        <w:jc w:val="both"/>
        <w:rPr>
          <w:rFonts w:ascii="Verdana" w:hAnsi="Verdana" w:cs="Arial"/>
        </w:rPr>
      </w:pPr>
      <w:r>
        <w:rPr>
          <w:rFonts w:ascii="Verdana" w:hAnsi="Verdana" w:cs="Arial"/>
          <w:b/>
        </w:rPr>
        <w:tab/>
      </w:r>
      <w:r>
        <w:rPr>
          <w:rFonts w:ascii="Verdana" w:hAnsi="Verdana" w:cs="Arial"/>
        </w:rPr>
        <w:t>The B</w:t>
      </w:r>
      <w:r w:rsidR="00070DEF">
        <w:rPr>
          <w:rFonts w:ascii="Verdana" w:hAnsi="Verdana" w:cs="Arial"/>
        </w:rPr>
        <w:t>oard noted the following report</w:t>
      </w:r>
      <w:r w:rsidR="00A962E9">
        <w:rPr>
          <w:rFonts w:ascii="Verdana" w:hAnsi="Verdana" w:cs="Arial"/>
        </w:rPr>
        <w:t>s</w:t>
      </w:r>
      <w:r>
        <w:rPr>
          <w:rFonts w:ascii="Verdana" w:hAnsi="Verdana" w:cs="Arial"/>
        </w:rPr>
        <w:t>:</w:t>
      </w:r>
    </w:p>
    <w:p w:rsidR="00234C0C" w:rsidRDefault="00234C0C" w:rsidP="00234C0C">
      <w:pPr>
        <w:jc w:val="both"/>
        <w:rPr>
          <w:rFonts w:ascii="Verdana" w:hAnsi="Verdana" w:cs="Arial"/>
        </w:rPr>
      </w:pPr>
    </w:p>
    <w:p w:rsidR="00A962E9" w:rsidRDefault="00511106" w:rsidP="001E14F5">
      <w:pPr>
        <w:tabs>
          <w:tab w:val="left" w:pos="567"/>
        </w:tabs>
        <w:ind w:left="990" w:hanging="990"/>
        <w:jc w:val="both"/>
        <w:rPr>
          <w:rFonts w:ascii="Verdana" w:hAnsi="Verdana" w:cs="Arial"/>
          <w:b/>
        </w:rPr>
      </w:pPr>
      <w:r>
        <w:rPr>
          <w:rFonts w:ascii="Verdana" w:hAnsi="Verdana" w:cs="Arial"/>
          <w:b/>
        </w:rPr>
        <w:tab/>
        <w:t>.1</w:t>
      </w:r>
      <w:r>
        <w:rPr>
          <w:rFonts w:ascii="Verdana" w:hAnsi="Verdana" w:cs="Arial"/>
          <w:b/>
        </w:rPr>
        <w:tab/>
      </w:r>
      <w:r w:rsidR="00A962E9">
        <w:rPr>
          <w:rFonts w:ascii="Verdana" w:hAnsi="Verdana" w:cs="Arial"/>
          <w:b/>
        </w:rPr>
        <w:t>Organisation</w:t>
      </w:r>
      <w:r w:rsidR="009D2DC7">
        <w:rPr>
          <w:rFonts w:ascii="Verdana" w:hAnsi="Verdana" w:cs="Arial"/>
          <w:b/>
        </w:rPr>
        <w:t xml:space="preserve">al </w:t>
      </w:r>
      <w:proofErr w:type="gramStart"/>
      <w:r w:rsidR="009D2DC7">
        <w:rPr>
          <w:rFonts w:ascii="Verdana" w:hAnsi="Verdana" w:cs="Arial"/>
          <w:b/>
        </w:rPr>
        <w:t>Development</w:t>
      </w:r>
      <w:proofErr w:type="gramEnd"/>
      <w:r w:rsidR="009D2DC7">
        <w:rPr>
          <w:rFonts w:ascii="Verdana" w:hAnsi="Verdana" w:cs="Arial"/>
          <w:b/>
        </w:rPr>
        <w:t xml:space="preserve"> and HR Committee</w:t>
      </w:r>
    </w:p>
    <w:p w:rsidR="009D2DC7" w:rsidRDefault="009D2DC7" w:rsidP="001E14F5">
      <w:pPr>
        <w:tabs>
          <w:tab w:val="left" w:pos="567"/>
        </w:tabs>
        <w:ind w:left="990" w:hanging="990"/>
        <w:jc w:val="both"/>
        <w:rPr>
          <w:rFonts w:ascii="Verdana" w:hAnsi="Verdana" w:cs="Arial"/>
        </w:rPr>
      </w:pPr>
      <w:r>
        <w:rPr>
          <w:rFonts w:ascii="Verdana" w:hAnsi="Verdana" w:cs="Arial"/>
          <w:b/>
        </w:rPr>
        <w:tab/>
      </w:r>
      <w:r>
        <w:rPr>
          <w:rFonts w:ascii="Verdana" w:hAnsi="Verdana" w:cs="Arial"/>
          <w:b/>
        </w:rPr>
        <w:tab/>
      </w:r>
      <w:r>
        <w:rPr>
          <w:rFonts w:ascii="Verdana" w:hAnsi="Verdana" w:cs="Arial"/>
        </w:rPr>
        <w:t>The minutes of the meeting held on 11 February 2015 were noted and in particular the following:</w:t>
      </w:r>
    </w:p>
    <w:p w:rsidR="009D2DC7" w:rsidRDefault="009D2DC7" w:rsidP="001E14F5">
      <w:pPr>
        <w:tabs>
          <w:tab w:val="left" w:pos="567"/>
        </w:tabs>
        <w:ind w:left="990" w:hanging="990"/>
        <w:jc w:val="both"/>
        <w:rPr>
          <w:rFonts w:ascii="Verdana" w:hAnsi="Verdana" w:cs="Arial"/>
        </w:rPr>
      </w:pPr>
      <w:r>
        <w:rPr>
          <w:rFonts w:ascii="Verdana" w:hAnsi="Verdana" w:cs="Arial"/>
        </w:rPr>
        <w:tab/>
      </w:r>
      <w:r>
        <w:rPr>
          <w:rFonts w:ascii="Verdana" w:hAnsi="Verdana" w:cs="Arial"/>
        </w:rPr>
        <w:tab/>
      </w:r>
    </w:p>
    <w:p w:rsidR="009D2DC7" w:rsidRPr="0000658F" w:rsidRDefault="009D2DC7" w:rsidP="009D2DC7">
      <w:pPr>
        <w:pStyle w:val="ListParagraph"/>
        <w:numPr>
          <w:ilvl w:val="0"/>
          <w:numId w:val="22"/>
        </w:numPr>
        <w:tabs>
          <w:tab w:val="left" w:pos="567"/>
        </w:tabs>
        <w:ind w:left="1418" w:hanging="428"/>
        <w:jc w:val="both"/>
        <w:rPr>
          <w:rFonts w:ascii="Verdana" w:hAnsi="Verdana" w:cs="Arial"/>
          <w:b/>
        </w:rPr>
      </w:pPr>
      <w:r w:rsidRPr="009D2DC7">
        <w:rPr>
          <w:rFonts w:ascii="Verdana" w:hAnsi="Verdana" w:cs="Arial"/>
          <w:b/>
        </w:rPr>
        <w:t xml:space="preserve">HR Annual Report </w:t>
      </w:r>
      <w:r>
        <w:rPr>
          <w:rFonts w:ascii="Verdana" w:hAnsi="Verdana" w:cs="Arial"/>
          <w:b/>
        </w:rPr>
        <w:t xml:space="preserve">(OM38) </w:t>
      </w:r>
      <w:r w:rsidR="0000658F">
        <w:rPr>
          <w:rFonts w:ascii="Verdana" w:hAnsi="Verdana" w:cs="Arial"/>
          <w:b/>
        </w:rPr>
        <w:t>–</w:t>
      </w:r>
      <w:r>
        <w:rPr>
          <w:rFonts w:ascii="Verdana" w:hAnsi="Verdana" w:cs="Arial"/>
          <w:b/>
        </w:rPr>
        <w:t xml:space="preserve"> </w:t>
      </w:r>
      <w:r w:rsidR="0000658F">
        <w:rPr>
          <w:rFonts w:ascii="Verdana" w:hAnsi="Verdana" w:cs="Arial"/>
        </w:rPr>
        <w:t xml:space="preserve">the Board noted the HR Annual Report which provided information on key HR data, equality and diversity, and health and safety matters. It was noted that the legacy colleges had collected this data differently and so comparisons with earlier years could not be made. However, new systems were being developed to capture the data in a consistent format which would allow the Committee to monitor performance data and identify any trends emerging. It was noted that the data provided indicated that while permanent staff numbers had fallen, the number of temporary staff had increased. This was due to the impact of the voluntary severance scheme and was being addressed within the College. </w:t>
      </w:r>
    </w:p>
    <w:p w:rsidR="00AE0633" w:rsidRDefault="0000658F" w:rsidP="009D2DC7">
      <w:pPr>
        <w:pStyle w:val="ListParagraph"/>
        <w:numPr>
          <w:ilvl w:val="0"/>
          <w:numId w:val="22"/>
        </w:numPr>
        <w:tabs>
          <w:tab w:val="left" w:pos="567"/>
        </w:tabs>
        <w:ind w:left="1418" w:hanging="428"/>
        <w:jc w:val="both"/>
        <w:rPr>
          <w:rFonts w:ascii="Verdana" w:hAnsi="Verdana" w:cs="Arial"/>
          <w:b/>
        </w:rPr>
      </w:pPr>
      <w:r>
        <w:rPr>
          <w:rFonts w:ascii="Verdana" w:hAnsi="Verdana" w:cs="Arial"/>
          <w:b/>
        </w:rPr>
        <w:t xml:space="preserve">HR Strategy Working Group (OM39) – </w:t>
      </w:r>
      <w:r>
        <w:rPr>
          <w:rFonts w:ascii="Verdana" w:hAnsi="Verdana" w:cs="Arial"/>
        </w:rPr>
        <w:t xml:space="preserve">it was noted that the Committee was keen that the Board should have the opportunity to discuss what kind of organisation the College wanted to be and what competencies and behaviours it sought in its staff. This would tie in with the development of the Corporate Plan. </w:t>
      </w:r>
      <w:r w:rsidR="00191E32">
        <w:rPr>
          <w:rFonts w:ascii="Verdana" w:hAnsi="Verdana" w:cs="Arial"/>
        </w:rPr>
        <w:t xml:space="preserve">It was </w:t>
      </w:r>
      <w:r w:rsidR="00191E32">
        <w:rPr>
          <w:rFonts w:ascii="Verdana" w:hAnsi="Verdana" w:cs="Arial"/>
          <w:b/>
        </w:rPr>
        <w:t xml:space="preserve">agreed </w:t>
      </w:r>
      <w:r w:rsidR="00191E32">
        <w:rPr>
          <w:rFonts w:ascii="Verdana" w:hAnsi="Verdana" w:cs="Arial"/>
        </w:rPr>
        <w:t xml:space="preserve">that this matter be discussed at the next </w:t>
      </w:r>
      <w:r w:rsidR="00B31257">
        <w:rPr>
          <w:rFonts w:ascii="Verdana" w:hAnsi="Verdana" w:cs="Arial"/>
        </w:rPr>
        <w:t xml:space="preserve">Board </w:t>
      </w:r>
      <w:r w:rsidR="00191E32">
        <w:rPr>
          <w:rFonts w:ascii="Verdana" w:hAnsi="Verdana" w:cs="Arial"/>
        </w:rPr>
        <w:t>meeting in June if there was suf</w:t>
      </w:r>
      <w:r w:rsidR="00B31257">
        <w:rPr>
          <w:rFonts w:ascii="Verdana" w:hAnsi="Verdana" w:cs="Arial"/>
        </w:rPr>
        <w:t xml:space="preserve">ficient time available. </w:t>
      </w:r>
      <w:r w:rsidR="00B31257">
        <w:rPr>
          <w:rFonts w:ascii="Verdana" w:hAnsi="Verdana" w:cs="Arial"/>
        </w:rPr>
        <w:tab/>
      </w:r>
      <w:r w:rsidR="00B31257">
        <w:rPr>
          <w:rFonts w:ascii="Verdana" w:hAnsi="Verdana" w:cs="Arial"/>
        </w:rPr>
        <w:tab/>
      </w:r>
      <w:r w:rsidR="00B31257">
        <w:rPr>
          <w:rFonts w:ascii="Verdana" w:hAnsi="Verdana" w:cs="Arial"/>
        </w:rPr>
        <w:tab/>
      </w:r>
      <w:r w:rsidR="00B31257">
        <w:rPr>
          <w:rFonts w:ascii="Verdana" w:hAnsi="Verdana" w:cs="Arial"/>
        </w:rPr>
        <w:tab/>
      </w:r>
      <w:r w:rsidR="00B31257">
        <w:rPr>
          <w:rFonts w:ascii="Verdana" w:hAnsi="Verdana" w:cs="Arial"/>
        </w:rPr>
        <w:tab/>
        <w:t xml:space="preserve">  </w:t>
      </w:r>
      <w:r w:rsidR="00191E32">
        <w:rPr>
          <w:rFonts w:ascii="Verdana" w:hAnsi="Verdana" w:cs="Arial"/>
        </w:rPr>
        <w:t xml:space="preserve"> </w:t>
      </w:r>
      <w:r w:rsidR="00191E32">
        <w:rPr>
          <w:rFonts w:ascii="Verdana" w:hAnsi="Verdana" w:cs="Arial"/>
          <w:b/>
        </w:rPr>
        <w:t xml:space="preserve">[Action: AC; DG; </w:t>
      </w:r>
      <w:proofErr w:type="spellStart"/>
      <w:r w:rsidR="00191E32">
        <w:rPr>
          <w:rFonts w:ascii="Verdana" w:hAnsi="Verdana" w:cs="Arial"/>
          <w:b/>
        </w:rPr>
        <w:t>GMcA</w:t>
      </w:r>
      <w:proofErr w:type="spellEnd"/>
      <w:r w:rsidR="00191E32">
        <w:rPr>
          <w:rFonts w:ascii="Verdana" w:hAnsi="Verdana" w:cs="Arial"/>
          <w:b/>
        </w:rPr>
        <w:t xml:space="preserve">] </w:t>
      </w:r>
    </w:p>
    <w:p w:rsidR="00917C3D" w:rsidRPr="00917C3D" w:rsidRDefault="00AE0633" w:rsidP="009D2DC7">
      <w:pPr>
        <w:pStyle w:val="ListParagraph"/>
        <w:numPr>
          <w:ilvl w:val="0"/>
          <w:numId w:val="22"/>
        </w:numPr>
        <w:tabs>
          <w:tab w:val="left" w:pos="567"/>
        </w:tabs>
        <w:ind w:left="1418" w:hanging="428"/>
        <w:jc w:val="both"/>
        <w:rPr>
          <w:rFonts w:ascii="Verdana" w:hAnsi="Verdana" w:cs="Arial"/>
          <w:b/>
        </w:rPr>
      </w:pPr>
      <w:r>
        <w:rPr>
          <w:rFonts w:ascii="Verdana" w:hAnsi="Verdana" w:cs="Arial"/>
          <w:b/>
        </w:rPr>
        <w:t xml:space="preserve">Zurich Health and Safety Review (OM40) – </w:t>
      </w:r>
      <w:r>
        <w:rPr>
          <w:rFonts w:ascii="Verdana" w:hAnsi="Verdana" w:cs="Arial"/>
        </w:rPr>
        <w:t>it was noted that, following a recent review of health and safety structures and processes in the College, that some training might be required for Board members. Once the final report was available then the training needs of the Board would be clarified and the timing of this</w:t>
      </w:r>
      <w:r w:rsidR="00917C3D">
        <w:rPr>
          <w:rFonts w:ascii="Verdana" w:hAnsi="Verdana" w:cs="Arial"/>
        </w:rPr>
        <w:t xml:space="preserve"> confirmed to the Board. </w:t>
      </w:r>
    </w:p>
    <w:p w:rsidR="0000658F" w:rsidRPr="009D2DC7" w:rsidRDefault="00917C3D" w:rsidP="00917C3D">
      <w:pPr>
        <w:pStyle w:val="ListParagraph"/>
        <w:tabs>
          <w:tab w:val="left" w:pos="567"/>
        </w:tabs>
        <w:ind w:left="1418"/>
        <w:rPr>
          <w:rFonts w:ascii="Verdana" w:hAnsi="Verdana" w:cs="Arial"/>
          <w:b/>
        </w:rPr>
      </w:pPr>
      <w:r>
        <w:rPr>
          <w:rFonts w:ascii="Verdana" w:hAnsi="Verdana" w:cs="Arial"/>
          <w:b/>
        </w:rPr>
        <w:t xml:space="preserve">[Action: DG; </w:t>
      </w:r>
      <w:proofErr w:type="spellStart"/>
      <w:r>
        <w:rPr>
          <w:rFonts w:ascii="Verdana" w:hAnsi="Verdana" w:cs="Arial"/>
          <w:b/>
        </w:rPr>
        <w:t>GMcA</w:t>
      </w:r>
      <w:proofErr w:type="spellEnd"/>
      <w:r>
        <w:rPr>
          <w:rFonts w:ascii="Verdana" w:hAnsi="Verdana" w:cs="Arial"/>
          <w:b/>
        </w:rPr>
        <w:t>]</w:t>
      </w:r>
      <w:r w:rsidR="00AE0633">
        <w:rPr>
          <w:rFonts w:ascii="Verdana" w:hAnsi="Verdana" w:cs="Arial"/>
        </w:rPr>
        <w:t xml:space="preserve">  </w:t>
      </w:r>
      <w:r w:rsidR="0000658F">
        <w:rPr>
          <w:rFonts w:ascii="Verdana" w:hAnsi="Verdana" w:cs="Arial"/>
        </w:rPr>
        <w:t xml:space="preserve">  </w:t>
      </w:r>
    </w:p>
    <w:p w:rsidR="009D2DC7" w:rsidRPr="009D2DC7" w:rsidRDefault="009D2DC7" w:rsidP="001E14F5">
      <w:pPr>
        <w:tabs>
          <w:tab w:val="left" w:pos="567"/>
        </w:tabs>
        <w:ind w:left="990" w:hanging="990"/>
        <w:jc w:val="both"/>
        <w:rPr>
          <w:rFonts w:ascii="Verdana" w:hAnsi="Verdana" w:cs="Arial"/>
        </w:rPr>
      </w:pPr>
    </w:p>
    <w:p w:rsidR="00A962E9" w:rsidRDefault="00A962E9" w:rsidP="001E14F5">
      <w:pPr>
        <w:tabs>
          <w:tab w:val="left" w:pos="567"/>
        </w:tabs>
        <w:ind w:left="990" w:hanging="990"/>
        <w:jc w:val="both"/>
        <w:rPr>
          <w:rFonts w:ascii="Verdana" w:hAnsi="Verdana" w:cs="Arial"/>
          <w:b/>
        </w:rPr>
      </w:pPr>
      <w:r>
        <w:rPr>
          <w:rFonts w:ascii="Verdana" w:hAnsi="Verdana" w:cs="Arial"/>
          <w:b/>
        </w:rPr>
        <w:tab/>
      </w:r>
      <w:proofErr w:type="gramStart"/>
      <w:r>
        <w:rPr>
          <w:rFonts w:ascii="Verdana" w:hAnsi="Verdana" w:cs="Arial"/>
          <w:b/>
        </w:rPr>
        <w:t>.2</w:t>
      </w:r>
      <w:r>
        <w:rPr>
          <w:rFonts w:ascii="Verdana" w:hAnsi="Verdana" w:cs="Arial"/>
          <w:b/>
        </w:rPr>
        <w:tab/>
        <w:t>Finance</w:t>
      </w:r>
      <w:proofErr w:type="gramEnd"/>
      <w:r>
        <w:rPr>
          <w:rFonts w:ascii="Verdana" w:hAnsi="Verdana" w:cs="Arial"/>
          <w:b/>
        </w:rPr>
        <w:t xml:space="preserve"> and General Purpos</w:t>
      </w:r>
      <w:r w:rsidR="002F7F52">
        <w:rPr>
          <w:rFonts w:ascii="Verdana" w:hAnsi="Verdana" w:cs="Arial"/>
          <w:b/>
        </w:rPr>
        <w:t>es Committee</w:t>
      </w:r>
    </w:p>
    <w:p w:rsidR="0070237F" w:rsidRDefault="002F7F52" w:rsidP="001E14F5">
      <w:pPr>
        <w:tabs>
          <w:tab w:val="left" w:pos="567"/>
        </w:tabs>
        <w:ind w:left="990" w:hanging="990"/>
        <w:jc w:val="both"/>
        <w:rPr>
          <w:rFonts w:ascii="Verdana" w:hAnsi="Verdana" w:cs="Arial"/>
        </w:rPr>
      </w:pPr>
      <w:r>
        <w:rPr>
          <w:rFonts w:ascii="Verdana" w:hAnsi="Verdana" w:cs="Arial"/>
          <w:b/>
        </w:rPr>
        <w:tab/>
      </w:r>
      <w:r>
        <w:rPr>
          <w:rFonts w:ascii="Verdana" w:hAnsi="Verdana" w:cs="Arial"/>
          <w:b/>
        </w:rPr>
        <w:tab/>
      </w:r>
      <w:r>
        <w:rPr>
          <w:rFonts w:ascii="Verdana" w:hAnsi="Verdana" w:cs="Arial"/>
        </w:rPr>
        <w:t>The minutes of the meeting held on 20 February 2015 were noted</w:t>
      </w:r>
      <w:r w:rsidR="0070237F">
        <w:rPr>
          <w:rFonts w:ascii="Verdana" w:hAnsi="Verdana" w:cs="Arial"/>
        </w:rPr>
        <w:t xml:space="preserve">, and in particular the following: </w:t>
      </w:r>
      <w:r>
        <w:rPr>
          <w:rFonts w:ascii="Verdana" w:hAnsi="Verdana" w:cs="Arial"/>
        </w:rPr>
        <w:t xml:space="preserve"> </w:t>
      </w:r>
    </w:p>
    <w:p w:rsidR="0070237F" w:rsidRDefault="0070237F" w:rsidP="001E14F5">
      <w:pPr>
        <w:tabs>
          <w:tab w:val="left" w:pos="567"/>
        </w:tabs>
        <w:ind w:left="990" w:hanging="990"/>
        <w:jc w:val="both"/>
        <w:rPr>
          <w:rFonts w:ascii="Verdana" w:hAnsi="Verdana" w:cs="Arial"/>
        </w:rPr>
      </w:pPr>
      <w:r>
        <w:rPr>
          <w:rFonts w:ascii="Verdana" w:hAnsi="Verdana" w:cs="Arial"/>
        </w:rPr>
        <w:tab/>
      </w:r>
      <w:r>
        <w:rPr>
          <w:rFonts w:ascii="Verdana" w:hAnsi="Verdana" w:cs="Arial"/>
        </w:rPr>
        <w:tab/>
      </w:r>
    </w:p>
    <w:p w:rsidR="0089175C" w:rsidRPr="0089175C" w:rsidRDefault="0070237F" w:rsidP="0089175C">
      <w:pPr>
        <w:pStyle w:val="ListParagraph"/>
        <w:numPr>
          <w:ilvl w:val="0"/>
          <w:numId w:val="23"/>
        </w:numPr>
        <w:tabs>
          <w:tab w:val="left" w:pos="567"/>
        </w:tabs>
        <w:ind w:left="1418" w:hanging="428"/>
        <w:jc w:val="both"/>
        <w:rPr>
          <w:rFonts w:ascii="Verdana" w:hAnsi="Verdana" w:cs="Arial"/>
          <w:b/>
        </w:rPr>
      </w:pPr>
      <w:r>
        <w:rPr>
          <w:rFonts w:ascii="Verdana" w:hAnsi="Verdana" w:cs="Arial"/>
          <w:b/>
        </w:rPr>
        <w:t xml:space="preserve">Clydesdale Bank Covenant Amendments (FPM9) – </w:t>
      </w:r>
      <w:r>
        <w:rPr>
          <w:rFonts w:ascii="Verdana" w:hAnsi="Verdana" w:cs="Arial"/>
        </w:rPr>
        <w:t xml:space="preserve">following a review of the Bank Covenant arrangements the College had in place and in light of discussions with the Clydesdale Bank, it had been decided that the existing covenant arrangements </w:t>
      </w:r>
      <w:r w:rsidR="0089175C">
        <w:rPr>
          <w:rFonts w:ascii="Verdana" w:hAnsi="Verdana" w:cs="Arial"/>
        </w:rPr>
        <w:t xml:space="preserve">in relation to two loans provided to the College </w:t>
      </w:r>
      <w:r>
        <w:rPr>
          <w:rFonts w:ascii="Verdana" w:hAnsi="Verdana" w:cs="Arial"/>
        </w:rPr>
        <w:t>needed to be amended</w:t>
      </w:r>
      <w:r w:rsidR="0089175C">
        <w:rPr>
          <w:rFonts w:ascii="Verdana" w:hAnsi="Verdana" w:cs="Arial"/>
        </w:rPr>
        <w:t xml:space="preserve"> so that one covenant would cover both loans</w:t>
      </w:r>
      <w:r>
        <w:rPr>
          <w:rFonts w:ascii="Verdana" w:hAnsi="Verdana" w:cs="Arial"/>
        </w:rPr>
        <w:t xml:space="preserve">. </w:t>
      </w:r>
      <w:r w:rsidR="0089175C">
        <w:rPr>
          <w:rFonts w:ascii="Verdana" w:hAnsi="Verdana" w:cs="Arial"/>
        </w:rPr>
        <w:t xml:space="preserve">The Board noted that the Bank had been made aware of the current financial position of the College (see BM176 above) and had confirmed that they were satisfied with the arrangements in place which should have no material impact on the proposed covenant arrangements. </w:t>
      </w:r>
      <w:r w:rsidR="0089175C">
        <w:rPr>
          <w:rFonts w:ascii="Verdana" w:hAnsi="Verdana" w:cs="Arial"/>
        </w:rPr>
        <w:lastRenderedPageBreak/>
        <w:t>In light of this, and on the recommendation of the Finance and General Purposes Committee, the Board</w:t>
      </w:r>
    </w:p>
    <w:p w:rsidR="0089175C" w:rsidRPr="003A4AE9" w:rsidRDefault="0089175C" w:rsidP="0089175C">
      <w:pPr>
        <w:pStyle w:val="ListParagraph"/>
        <w:tabs>
          <w:tab w:val="left" w:pos="567"/>
          <w:tab w:val="left" w:pos="7938"/>
        </w:tabs>
        <w:ind w:left="1418"/>
        <w:jc w:val="both"/>
        <w:rPr>
          <w:rFonts w:ascii="Verdana" w:hAnsi="Verdana" w:cs="Arial"/>
          <w:b/>
        </w:rPr>
      </w:pPr>
      <w:proofErr w:type="gramStart"/>
      <w:r>
        <w:rPr>
          <w:rFonts w:ascii="Verdana" w:hAnsi="Verdana" w:cs="Arial"/>
          <w:b/>
        </w:rPr>
        <w:t xml:space="preserve">RESOLVED </w:t>
      </w:r>
      <w:r>
        <w:rPr>
          <w:rFonts w:ascii="Verdana" w:hAnsi="Verdana" w:cs="Arial"/>
        </w:rPr>
        <w:t xml:space="preserve">that the revised Covenant </w:t>
      </w:r>
      <w:r w:rsidR="003A4AE9">
        <w:rPr>
          <w:rFonts w:ascii="Verdana" w:hAnsi="Verdana" w:cs="Arial"/>
        </w:rPr>
        <w:t xml:space="preserve">letter </w:t>
      </w:r>
      <w:r>
        <w:rPr>
          <w:rFonts w:ascii="Verdana" w:hAnsi="Verdana" w:cs="Arial"/>
        </w:rPr>
        <w:t>with the Clydesdale Bank be approved and the Chair and the Principal be authorised to sign this on behalf of the Board.</w:t>
      </w:r>
      <w:proofErr w:type="gramEnd"/>
      <w:r>
        <w:rPr>
          <w:rFonts w:ascii="Verdana" w:hAnsi="Verdana" w:cs="Arial"/>
        </w:rPr>
        <w:t xml:space="preserve"> </w:t>
      </w:r>
      <w:r w:rsidR="003A4AE9">
        <w:rPr>
          <w:rFonts w:ascii="Verdana" w:hAnsi="Verdana" w:cs="Arial"/>
        </w:rPr>
        <w:t xml:space="preserve">                                                  </w:t>
      </w:r>
      <w:r w:rsidR="003A4AE9">
        <w:rPr>
          <w:rFonts w:ascii="Verdana" w:hAnsi="Verdana" w:cs="Arial"/>
          <w:b/>
        </w:rPr>
        <w:t>[Action: KM; AC]</w:t>
      </w:r>
    </w:p>
    <w:p w:rsidR="0089175C" w:rsidRPr="0089175C" w:rsidRDefault="0089175C" w:rsidP="0089175C">
      <w:pPr>
        <w:pStyle w:val="ListParagraph"/>
        <w:tabs>
          <w:tab w:val="left" w:pos="567"/>
          <w:tab w:val="left" w:pos="7938"/>
        </w:tabs>
        <w:ind w:left="1418"/>
        <w:jc w:val="both"/>
        <w:rPr>
          <w:rFonts w:ascii="Verdana" w:hAnsi="Verdana" w:cs="Arial"/>
          <w:b/>
        </w:rPr>
      </w:pPr>
    </w:p>
    <w:p w:rsidR="003A4AE9" w:rsidRPr="003A4AE9" w:rsidRDefault="0089175C" w:rsidP="0089175C">
      <w:pPr>
        <w:pStyle w:val="ListParagraph"/>
        <w:numPr>
          <w:ilvl w:val="0"/>
          <w:numId w:val="23"/>
        </w:numPr>
        <w:tabs>
          <w:tab w:val="left" w:pos="567"/>
        </w:tabs>
        <w:ind w:left="1418" w:hanging="428"/>
        <w:jc w:val="both"/>
        <w:rPr>
          <w:rFonts w:ascii="Verdana" w:hAnsi="Verdana" w:cs="Arial"/>
          <w:b/>
        </w:rPr>
      </w:pPr>
      <w:r>
        <w:rPr>
          <w:rFonts w:ascii="Verdana" w:hAnsi="Verdana" w:cs="Arial"/>
          <w:b/>
        </w:rPr>
        <w:t>Revised Financial Memorandum with SFC (FPM5)</w:t>
      </w:r>
      <w:r w:rsidR="003A4AE9">
        <w:rPr>
          <w:rFonts w:ascii="Verdana" w:hAnsi="Verdana" w:cs="Arial"/>
          <w:b/>
        </w:rPr>
        <w:t xml:space="preserve"> – </w:t>
      </w:r>
      <w:r w:rsidR="003A4AE9">
        <w:rPr>
          <w:rFonts w:ascii="Verdana" w:hAnsi="Verdana" w:cs="Arial"/>
        </w:rPr>
        <w:t xml:space="preserve">the Board noted the revised Financial Memorandum with the SFC. The Committee had discussed this matter and was aware that there were still a number of matters that required clarification from the SFC. It was hoped that this information would be provided shortly which would then allow the College Financial Regulations to be updated and brought forward for approval along with a summary of the delegated financial limits (see BM172.1 above). </w:t>
      </w:r>
    </w:p>
    <w:p w:rsidR="0089175C" w:rsidRDefault="003A4AE9" w:rsidP="003A4AE9">
      <w:pPr>
        <w:pStyle w:val="ListParagraph"/>
        <w:tabs>
          <w:tab w:val="left" w:pos="567"/>
        </w:tabs>
        <w:ind w:left="1418"/>
        <w:jc w:val="both"/>
        <w:rPr>
          <w:rFonts w:ascii="Verdana" w:hAnsi="Verdana" w:cs="Arial"/>
          <w:b/>
        </w:rPr>
      </w:pPr>
      <w:r>
        <w:rPr>
          <w:rFonts w:ascii="Verdana" w:hAnsi="Verdana" w:cs="Arial"/>
        </w:rPr>
        <w:t xml:space="preserve"> </w:t>
      </w:r>
    </w:p>
    <w:p w:rsidR="0070237F" w:rsidRPr="0089175C" w:rsidRDefault="0089175C" w:rsidP="0089175C">
      <w:pPr>
        <w:pStyle w:val="ListParagraph"/>
        <w:numPr>
          <w:ilvl w:val="0"/>
          <w:numId w:val="23"/>
        </w:numPr>
        <w:tabs>
          <w:tab w:val="left" w:pos="567"/>
        </w:tabs>
        <w:ind w:left="1418" w:hanging="428"/>
        <w:jc w:val="both"/>
        <w:rPr>
          <w:rFonts w:ascii="Verdana" w:hAnsi="Verdana" w:cs="Arial"/>
          <w:b/>
        </w:rPr>
      </w:pPr>
      <w:r>
        <w:rPr>
          <w:rFonts w:ascii="Verdana" w:hAnsi="Verdana" w:cs="Arial"/>
          <w:b/>
        </w:rPr>
        <w:t>Catering and Cleaning Services (FPM14)</w:t>
      </w:r>
      <w:r w:rsidR="003A4AE9">
        <w:rPr>
          <w:rFonts w:ascii="Verdana" w:hAnsi="Verdana" w:cs="Arial"/>
          <w:b/>
        </w:rPr>
        <w:t xml:space="preserve"> – </w:t>
      </w:r>
      <w:r w:rsidR="003A4AE9">
        <w:rPr>
          <w:rFonts w:ascii="Verdana" w:hAnsi="Verdana" w:cs="Arial"/>
        </w:rPr>
        <w:t xml:space="preserve">following a review of the provision of Catering and Cleaning Services within the College, which involved an external adviser, the Committee had agreed that these services should be brought in-house with effect from 1 August 2015. It was considered that this would </w:t>
      </w:r>
      <w:r w:rsidR="008F3946">
        <w:rPr>
          <w:rFonts w:ascii="Verdana" w:hAnsi="Verdana" w:cs="Arial"/>
        </w:rPr>
        <w:t>ensur</w:t>
      </w:r>
      <w:r w:rsidR="003A4AE9">
        <w:rPr>
          <w:rFonts w:ascii="Verdana" w:hAnsi="Verdana" w:cs="Arial"/>
        </w:rPr>
        <w:t>e greater consistency of the service</w:t>
      </w:r>
      <w:r w:rsidR="008F3946">
        <w:rPr>
          <w:rFonts w:ascii="Verdana" w:hAnsi="Verdana" w:cs="Arial"/>
        </w:rPr>
        <w:t xml:space="preserve">s provided, </w:t>
      </w:r>
      <w:proofErr w:type="gramStart"/>
      <w:r w:rsidR="008F3946">
        <w:rPr>
          <w:rFonts w:ascii="Verdana" w:hAnsi="Verdana" w:cs="Arial"/>
        </w:rPr>
        <w:t>protect</w:t>
      </w:r>
      <w:proofErr w:type="gramEnd"/>
      <w:r w:rsidR="008F3946">
        <w:rPr>
          <w:rFonts w:ascii="Verdana" w:hAnsi="Verdana" w:cs="Arial"/>
        </w:rPr>
        <w:t xml:space="preserve"> the pay and conditions of the staff concerned and, in relation to catering, might provide skills development opportunities for students. The Board welcomed this decision. </w:t>
      </w:r>
      <w:r>
        <w:rPr>
          <w:rFonts w:ascii="Verdana" w:hAnsi="Verdana" w:cs="Arial"/>
          <w:b/>
        </w:rPr>
        <w:t xml:space="preserve"> </w:t>
      </w:r>
      <w:r w:rsidRPr="0089175C">
        <w:rPr>
          <w:rFonts w:ascii="Verdana" w:hAnsi="Verdana" w:cs="Arial"/>
        </w:rPr>
        <w:t xml:space="preserve"> </w:t>
      </w:r>
    </w:p>
    <w:p w:rsidR="0070237F" w:rsidRDefault="003A4AE9" w:rsidP="001E14F5">
      <w:pPr>
        <w:tabs>
          <w:tab w:val="left" w:pos="567"/>
        </w:tabs>
        <w:ind w:left="990" w:hanging="990"/>
        <w:jc w:val="both"/>
        <w:rPr>
          <w:rFonts w:ascii="Verdana" w:hAnsi="Verdana" w:cs="Arial"/>
        </w:rPr>
      </w:pPr>
      <w:r>
        <w:rPr>
          <w:rFonts w:ascii="Verdana" w:hAnsi="Verdana" w:cs="Arial"/>
        </w:rPr>
        <w:tab/>
      </w:r>
      <w:r>
        <w:rPr>
          <w:rFonts w:ascii="Verdana" w:hAnsi="Verdana" w:cs="Arial"/>
        </w:rPr>
        <w:tab/>
      </w:r>
      <w:r>
        <w:rPr>
          <w:rFonts w:ascii="Verdana" w:hAnsi="Verdana" w:cs="Arial"/>
        </w:rPr>
        <w:tab/>
      </w:r>
    </w:p>
    <w:p w:rsidR="002F7F52" w:rsidRDefault="0070237F" w:rsidP="001E14F5">
      <w:pPr>
        <w:tabs>
          <w:tab w:val="left" w:pos="567"/>
        </w:tabs>
        <w:ind w:left="990" w:hanging="990"/>
        <w:jc w:val="both"/>
        <w:rPr>
          <w:rFonts w:ascii="Verdana" w:hAnsi="Verdana" w:cs="Arial"/>
        </w:rPr>
      </w:pPr>
      <w:r>
        <w:rPr>
          <w:rFonts w:ascii="Verdana" w:hAnsi="Verdana" w:cs="Arial"/>
        </w:rPr>
        <w:tab/>
      </w:r>
      <w:r>
        <w:rPr>
          <w:rFonts w:ascii="Verdana" w:hAnsi="Verdana" w:cs="Arial"/>
        </w:rPr>
        <w:tab/>
      </w:r>
      <w:r w:rsidR="002F7F52">
        <w:rPr>
          <w:rFonts w:ascii="Verdana" w:hAnsi="Verdana" w:cs="Arial"/>
        </w:rPr>
        <w:t xml:space="preserve">The Chair of the Finance and General Purposes Committee informed the Board that the Committee had met again on 17 March 2015, but the minutes were </w:t>
      </w:r>
      <w:r>
        <w:rPr>
          <w:rFonts w:ascii="Verdana" w:hAnsi="Verdana" w:cs="Arial"/>
        </w:rPr>
        <w:t>not yet available. At this</w:t>
      </w:r>
      <w:r w:rsidR="002F7F52">
        <w:rPr>
          <w:rFonts w:ascii="Verdana" w:hAnsi="Verdana" w:cs="Arial"/>
        </w:rPr>
        <w:t xml:space="preserve"> meeting the Committee had discussed the latest financial position of the College and had provided input to the earlier discussion – see BM</w:t>
      </w:r>
      <w:r>
        <w:rPr>
          <w:rFonts w:ascii="Verdana" w:hAnsi="Verdana" w:cs="Arial"/>
        </w:rPr>
        <w:t xml:space="preserve">176 above. </w:t>
      </w:r>
      <w:r w:rsidR="002F7F52">
        <w:rPr>
          <w:rFonts w:ascii="Verdana" w:hAnsi="Verdana" w:cs="Arial"/>
        </w:rPr>
        <w:t xml:space="preserve">  </w:t>
      </w:r>
    </w:p>
    <w:p w:rsidR="008F3946" w:rsidRPr="002F7F52" w:rsidRDefault="008F3946" w:rsidP="001E14F5">
      <w:pPr>
        <w:tabs>
          <w:tab w:val="left" w:pos="567"/>
        </w:tabs>
        <w:ind w:left="990" w:hanging="990"/>
        <w:jc w:val="both"/>
        <w:rPr>
          <w:rFonts w:ascii="Verdana" w:hAnsi="Verdana" w:cs="Arial"/>
        </w:rPr>
      </w:pPr>
    </w:p>
    <w:p w:rsidR="00A962E9" w:rsidRDefault="00A962E9" w:rsidP="001E14F5">
      <w:pPr>
        <w:tabs>
          <w:tab w:val="left" w:pos="567"/>
        </w:tabs>
        <w:ind w:left="990" w:hanging="990"/>
        <w:jc w:val="both"/>
        <w:rPr>
          <w:rFonts w:ascii="Verdana" w:hAnsi="Verdana" w:cs="Arial"/>
          <w:b/>
        </w:rPr>
      </w:pPr>
      <w:r>
        <w:rPr>
          <w:rFonts w:ascii="Verdana" w:hAnsi="Verdana" w:cs="Arial"/>
          <w:b/>
        </w:rPr>
        <w:tab/>
        <w:t>.3</w:t>
      </w:r>
      <w:r>
        <w:rPr>
          <w:rFonts w:ascii="Verdana" w:hAnsi="Verdana" w:cs="Arial"/>
          <w:b/>
        </w:rPr>
        <w:tab/>
        <w:t>Learning,</w:t>
      </w:r>
      <w:r w:rsidR="008F3946">
        <w:rPr>
          <w:rFonts w:ascii="Verdana" w:hAnsi="Verdana" w:cs="Arial"/>
          <w:b/>
        </w:rPr>
        <w:t xml:space="preserve"> Teaching and Quality Committee </w:t>
      </w:r>
    </w:p>
    <w:p w:rsidR="008F3946" w:rsidRDefault="008F3946" w:rsidP="001E14F5">
      <w:pPr>
        <w:tabs>
          <w:tab w:val="left" w:pos="567"/>
        </w:tabs>
        <w:ind w:left="990" w:hanging="990"/>
        <w:jc w:val="both"/>
        <w:rPr>
          <w:rFonts w:ascii="Verdana" w:hAnsi="Verdana" w:cs="Arial"/>
        </w:rPr>
      </w:pPr>
      <w:r>
        <w:rPr>
          <w:rFonts w:ascii="Verdana" w:hAnsi="Verdana" w:cs="Arial"/>
          <w:b/>
        </w:rPr>
        <w:tab/>
      </w:r>
      <w:r>
        <w:rPr>
          <w:rFonts w:ascii="Verdana" w:hAnsi="Verdana" w:cs="Arial"/>
          <w:b/>
        </w:rPr>
        <w:tab/>
      </w:r>
      <w:r>
        <w:rPr>
          <w:rFonts w:ascii="Verdana" w:hAnsi="Verdana" w:cs="Arial"/>
        </w:rPr>
        <w:t xml:space="preserve">The minutes of the meeting held on 25 February 2015 were noted, and in particular the Vice Chair of the Committee wished to draw to the attention of the Board the excellent work that was taking place across the College. </w:t>
      </w:r>
      <w:r w:rsidR="00CF1FED">
        <w:rPr>
          <w:rFonts w:ascii="Verdana" w:hAnsi="Verdana" w:cs="Arial"/>
        </w:rPr>
        <w:t>T</w:t>
      </w:r>
      <w:r w:rsidR="00CF1FED" w:rsidRPr="00CF1FED">
        <w:rPr>
          <w:rFonts w:ascii="Verdana" w:hAnsi="Verdana" w:cs="Arial"/>
        </w:rPr>
        <w:t>he range of activities, initiatives and partner</w:t>
      </w:r>
      <w:r w:rsidR="00CF1FED">
        <w:rPr>
          <w:rFonts w:ascii="Verdana" w:hAnsi="Verdana" w:cs="Arial"/>
        </w:rPr>
        <w:t>ship projects that the College wa</w:t>
      </w:r>
      <w:r w:rsidR="00CF1FED" w:rsidRPr="00CF1FED">
        <w:rPr>
          <w:rFonts w:ascii="Verdana" w:hAnsi="Verdana" w:cs="Arial"/>
        </w:rPr>
        <w:t>s involved in, and the improvements made in gathering feedba</w:t>
      </w:r>
      <w:r w:rsidR="00CF1FED">
        <w:rPr>
          <w:rFonts w:ascii="Verdana" w:hAnsi="Verdana" w:cs="Arial"/>
        </w:rPr>
        <w:t xml:space="preserve">ck from </w:t>
      </w:r>
      <w:proofErr w:type="gramStart"/>
      <w:r w:rsidR="00CF1FED">
        <w:rPr>
          <w:rFonts w:ascii="Verdana" w:hAnsi="Verdana" w:cs="Arial"/>
        </w:rPr>
        <w:t>students which was</w:t>
      </w:r>
      <w:proofErr w:type="gramEnd"/>
      <w:r w:rsidR="00CF1FED">
        <w:rPr>
          <w:rFonts w:ascii="Verdana" w:hAnsi="Verdana" w:cs="Arial"/>
        </w:rPr>
        <w:t xml:space="preserve"> then</w:t>
      </w:r>
      <w:r w:rsidR="00CF1FED" w:rsidRPr="00CF1FED">
        <w:rPr>
          <w:rFonts w:ascii="Verdana" w:hAnsi="Verdana" w:cs="Arial"/>
        </w:rPr>
        <w:t xml:space="preserve"> used to make further improvements to the curriculum and related activities</w:t>
      </w:r>
      <w:r w:rsidR="00CF1FED">
        <w:rPr>
          <w:rFonts w:ascii="Verdana" w:hAnsi="Verdana" w:cs="Arial"/>
        </w:rPr>
        <w:t xml:space="preserve">, were of particular note. A curriculum planning and review exercise had recently been completed within the College which had identified the key strengths in each curriculum area as well as areas for improvement. This information had been provided to the Education Scotland Review Team and it was hoped that the outcome of their review would recognise the </w:t>
      </w:r>
      <w:r w:rsidR="00B44999">
        <w:rPr>
          <w:rFonts w:ascii="Verdana" w:hAnsi="Verdana" w:cs="Arial"/>
        </w:rPr>
        <w:t xml:space="preserve">improvements that had already been made and the range of work and initiatives underway. </w:t>
      </w:r>
    </w:p>
    <w:p w:rsidR="00B44999" w:rsidRDefault="00B44999" w:rsidP="001E14F5">
      <w:pPr>
        <w:tabs>
          <w:tab w:val="left" w:pos="567"/>
        </w:tabs>
        <w:ind w:left="990" w:hanging="990"/>
        <w:jc w:val="both"/>
        <w:rPr>
          <w:rFonts w:ascii="Verdana" w:hAnsi="Verdana" w:cs="Arial"/>
        </w:rPr>
      </w:pPr>
      <w:r>
        <w:rPr>
          <w:rFonts w:ascii="Verdana" w:hAnsi="Verdana" w:cs="Arial"/>
        </w:rPr>
        <w:tab/>
      </w:r>
      <w:r>
        <w:rPr>
          <w:rFonts w:ascii="Verdana" w:hAnsi="Verdana" w:cs="Arial"/>
        </w:rPr>
        <w:tab/>
        <w:t xml:space="preserve">The Senior Vice President of the Students Association confirmed to the Board that the feedback obtained from the students was being used to identify </w:t>
      </w:r>
      <w:r>
        <w:rPr>
          <w:rFonts w:ascii="Verdana" w:hAnsi="Verdana" w:cs="Arial"/>
        </w:rPr>
        <w:lastRenderedPageBreak/>
        <w:t xml:space="preserve">areas for improvements and the action required to achieve these. The students and staff were working well together and this was being recognised. However, the Students Association had been later than expected in establishing their teams which meant that their visibility and impact across the College had not been as high as had been initially hoped. Steps were being taken to address this for the future. </w:t>
      </w:r>
    </w:p>
    <w:p w:rsidR="00B44999" w:rsidRDefault="00B44999" w:rsidP="001E14F5">
      <w:pPr>
        <w:tabs>
          <w:tab w:val="left" w:pos="567"/>
        </w:tabs>
        <w:ind w:left="990" w:hanging="990"/>
        <w:jc w:val="both"/>
        <w:rPr>
          <w:rFonts w:ascii="Verdana" w:hAnsi="Verdana" w:cs="Arial"/>
        </w:rPr>
      </w:pPr>
      <w:r>
        <w:rPr>
          <w:rFonts w:ascii="Verdana" w:hAnsi="Verdana" w:cs="Arial"/>
        </w:rPr>
        <w:tab/>
      </w:r>
      <w:r>
        <w:rPr>
          <w:rFonts w:ascii="Verdana" w:hAnsi="Verdana" w:cs="Arial"/>
        </w:rPr>
        <w:tab/>
        <w:t xml:space="preserve">The Board welcomed this report. </w:t>
      </w:r>
    </w:p>
    <w:p w:rsidR="008F3946" w:rsidRPr="008F3946" w:rsidRDefault="008F3946" w:rsidP="001E14F5">
      <w:pPr>
        <w:tabs>
          <w:tab w:val="left" w:pos="567"/>
        </w:tabs>
        <w:ind w:left="990" w:hanging="990"/>
        <w:jc w:val="both"/>
        <w:rPr>
          <w:rFonts w:ascii="Verdana" w:hAnsi="Verdana" w:cs="Arial"/>
        </w:rPr>
      </w:pPr>
    </w:p>
    <w:p w:rsidR="00234C0C" w:rsidRDefault="00A962E9" w:rsidP="00A962E9">
      <w:pPr>
        <w:tabs>
          <w:tab w:val="left" w:pos="567"/>
        </w:tabs>
        <w:ind w:left="993" w:hanging="993"/>
        <w:jc w:val="both"/>
        <w:rPr>
          <w:rFonts w:ascii="Verdana" w:hAnsi="Verdana" w:cs="Arial"/>
          <w:b/>
        </w:rPr>
      </w:pPr>
      <w:r>
        <w:rPr>
          <w:rFonts w:ascii="Verdana" w:hAnsi="Verdana" w:cs="Arial"/>
          <w:b/>
        </w:rPr>
        <w:tab/>
      </w:r>
      <w:proofErr w:type="gramStart"/>
      <w:r>
        <w:rPr>
          <w:rFonts w:ascii="Verdana" w:hAnsi="Verdana" w:cs="Arial"/>
          <w:b/>
        </w:rPr>
        <w:t>.4</w:t>
      </w:r>
      <w:r>
        <w:rPr>
          <w:rFonts w:ascii="Verdana" w:hAnsi="Verdana" w:cs="Arial"/>
          <w:b/>
        </w:rPr>
        <w:tab/>
      </w:r>
      <w:r w:rsidR="00070DEF">
        <w:rPr>
          <w:rFonts w:ascii="Verdana" w:hAnsi="Verdana" w:cs="Arial"/>
          <w:b/>
        </w:rPr>
        <w:t>Audit</w:t>
      </w:r>
      <w:r w:rsidR="00234C0C">
        <w:rPr>
          <w:rFonts w:ascii="Verdana" w:hAnsi="Verdana" w:cs="Arial"/>
          <w:b/>
        </w:rPr>
        <w:t xml:space="preserve"> Committee</w:t>
      </w:r>
      <w:proofErr w:type="gramEnd"/>
    </w:p>
    <w:p w:rsidR="00B44999" w:rsidRDefault="00B44999" w:rsidP="00A962E9">
      <w:pPr>
        <w:tabs>
          <w:tab w:val="left" w:pos="567"/>
        </w:tabs>
        <w:ind w:left="993" w:hanging="993"/>
        <w:jc w:val="both"/>
        <w:rPr>
          <w:rFonts w:ascii="Verdana" w:hAnsi="Verdana" w:cs="Arial"/>
        </w:rPr>
      </w:pPr>
      <w:r>
        <w:rPr>
          <w:rFonts w:ascii="Verdana" w:hAnsi="Verdana" w:cs="Arial"/>
          <w:b/>
        </w:rPr>
        <w:tab/>
      </w:r>
      <w:r>
        <w:rPr>
          <w:rFonts w:ascii="Verdana" w:hAnsi="Verdana" w:cs="Arial"/>
          <w:b/>
        </w:rPr>
        <w:tab/>
      </w:r>
      <w:r>
        <w:rPr>
          <w:rFonts w:ascii="Verdana" w:hAnsi="Verdana" w:cs="Arial"/>
        </w:rPr>
        <w:t>The minutes of the meeting held on 26 February 2015 were noted, and in particular the following:</w:t>
      </w:r>
    </w:p>
    <w:p w:rsidR="00B44999" w:rsidRDefault="00B44999" w:rsidP="00A962E9">
      <w:pPr>
        <w:tabs>
          <w:tab w:val="left" w:pos="567"/>
        </w:tabs>
        <w:ind w:left="993" w:hanging="993"/>
        <w:jc w:val="both"/>
        <w:rPr>
          <w:rFonts w:ascii="Verdana" w:hAnsi="Verdana" w:cs="Arial"/>
        </w:rPr>
      </w:pPr>
    </w:p>
    <w:p w:rsidR="007524B9" w:rsidRDefault="00B44999" w:rsidP="007524B9">
      <w:pPr>
        <w:pStyle w:val="ListParagraph"/>
        <w:numPr>
          <w:ilvl w:val="0"/>
          <w:numId w:val="24"/>
        </w:numPr>
        <w:tabs>
          <w:tab w:val="left" w:pos="567"/>
        </w:tabs>
        <w:ind w:left="1418" w:hanging="428"/>
        <w:jc w:val="both"/>
        <w:rPr>
          <w:rFonts w:ascii="Verdana" w:hAnsi="Verdana" w:cs="Arial"/>
        </w:rPr>
      </w:pPr>
      <w:r w:rsidRPr="007524B9">
        <w:rPr>
          <w:rFonts w:ascii="Verdana" w:hAnsi="Verdana" w:cs="Arial"/>
          <w:b/>
        </w:rPr>
        <w:t xml:space="preserve">Appointment of Internal Auditors (AM108) </w:t>
      </w:r>
      <w:r w:rsidR="00D02B63" w:rsidRPr="007524B9">
        <w:rPr>
          <w:rFonts w:ascii="Verdana" w:hAnsi="Verdana" w:cs="Arial"/>
          <w:b/>
        </w:rPr>
        <w:t>–</w:t>
      </w:r>
      <w:r w:rsidR="007524B9">
        <w:rPr>
          <w:rFonts w:ascii="Verdana" w:hAnsi="Verdana" w:cs="Arial"/>
        </w:rPr>
        <w:t xml:space="preserve"> </w:t>
      </w:r>
      <w:r w:rsidR="00D02B63" w:rsidRPr="007524B9">
        <w:rPr>
          <w:rFonts w:ascii="Verdana" w:hAnsi="Verdana" w:cs="Arial"/>
        </w:rPr>
        <w:t>the appointment of</w:t>
      </w:r>
      <w:r w:rsidR="00D02B63" w:rsidRPr="007524B9">
        <w:rPr>
          <w:rFonts w:ascii="Verdana" w:hAnsi="Verdana" w:cs="Arial"/>
          <w:b/>
        </w:rPr>
        <w:t xml:space="preserve"> </w:t>
      </w:r>
      <w:r w:rsidR="00D02B63" w:rsidRPr="007524B9">
        <w:rPr>
          <w:rFonts w:ascii="Verdana" w:hAnsi="Verdana" w:cs="Arial"/>
        </w:rPr>
        <w:t>the</w:t>
      </w:r>
      <w:r w:rsidR="007524B9" w:rsidRPr="007524B9">
        <w:rPr>
          <w:rFonts w:ascii="Verdana" w:hAnsi="Verdana" w:cs="Arial"/>
        </w:rPr>
        <w:t xml:space="preserve"> current Intern</w:t>
      </w:r>
      <w:r w:rsidR="00D02B63" w:rsidRPr="007524B9">
        <w:rPr>
          <w:rFonts w:ascii="Verdana" w:hAnsi="Verdana" w:cs="Arial"/>
        </w:rPr>
        <w:t>al</w:t>
      </w:r>
      <w:r w:rsidR="007524B9" w:rsidRPr="007524B9">
        <w:rPr>
          <w:rFonts w:ascii="Verdana" w:hAnsi="Verdana" w:cs="Arial"/>
        </w:rPr>
        <w:t xml:space="preserve"> Auditors was due to end on 31 M</w:t>
      </w:r>
      <w:r w:rsidR="00D02B63" w:rsidRPr="007524B9">
        <w:rPr>
          <w:rFonts w:ascii="Verdana" w:hAnsi="Verdana" w:cs="Arial"/>
        </w:rPr>
        <w:t>arch 2015</w:t>
      </w:r>
      <w:r w:rsidR="007524B9" w:rsidRPr="007524B9">
        <w:rPr>
          <w:rFonts w:ascii="Verdana" w:hAnsi="Verdana" w:cs="Arial"/>
        </w:rPr>
        <w:t xml:space="preserve"> and so the Audit Committee had approved the process to be followed for the tender and appointment of Internal Auditors</w:t>
      </w:r>
      <w:r w:rsidR="00D02B63" w:rsidRPr="007524B9">
        <w:rPr>
          <w:rFonts w:ascii="Verdana" w:hAnsi="Verdana" w:cs="Arial"/>
        </w:rPr>
        <w:t>.</w:t>
      </w:r>
      <w:r w:rsidR="007524B9" w:rsidRPr="007524B9">
        <w:rPr>
          <w:rFonts w:ascii="Verdana" w:hAnsi="Verdana" w:cs="Arial"/>
        </w:rPr>
        <w:t xml:space="preserve"> This process had been followed and, on the recommendation of the Audit Committee, the Board</w:t>
      </w:r>
    </w:p>
    <w:p w:rsidR="009E4B9E" w:rsidRPr="009E4B9E" w:rsidRDefault="007524B9" w:rsidP="009E4B9E">
      <w:pPr>
        <w:ind w:left="1440" w:hanging="22"/>
        <w:jc w:val="both"/>
        <w:rPr>
          <w:rFonts w:ascii="Verdana" w:hAnsi="Verdana"/>
          <w:b/>
        </w:rPr>
      </w:pPr>
      <w:r>
        <w:rPr>
          <w:rFonts w:ascii="Verdana" w:hAnsi="Verdana" w:cs="Arial"/>
          <w:b/>
        </w:rPr>
        <w:t xml:space="preserve">RESOLVED </w:t>
      </w:r>
      <w:r>
        <w:rPr>
          <w:rFonts w:ascii="Verdana" w:hAnsi="Verdana" w:cs="Arial"/>
        </w:rPr>
        <w:t>that Scott Moncrieff be appointed I</w:t>
      </w:r>
      <w:r w:rsidR="009E4B9E">
        <w:rPr>
          <w:rFonts w:ascii="Verdana" w:hAnsi="Verdana" w:cs="Arial"/>
        </w:rPr>
        <w:t xml:space="preserve">nternal Auditors to the </w:t>
      </w:r>
      <w:r w:rsidR="009E4B9E" w:rsidRPr="009E4B9E">
        <w:rPr>
          <w:rFonts w:ascii="Verdana" w:hAnsi="Verdana"/>
        </w:rPr>
        <w:t xml:space="preserve">College with effect from 1 April 2015 for an initial period of three years and four months (i.e. to 31 July 2018), with an option to extend the contract for a further two years thereafter, subject to satisfactory performance. </w:t>
      </w:r>
      <w:r w:rsidR="009E4B9E" w:rsidRPr="009E4B9E">
        <w:rPr>
          <w:rFonts w:ascii="Verdana" w:hAnsi="Verdana"/>
        </w:rPr>
        <w:tab/>
      </w:r>
      <w:r w:rsidR="009E4B9E" w:rsidRPr="009E4B9E">
        <w:rPr>
          <w:rFonts w:ascii="Verdana" w:hAnsi="Verdana"/>
        </w:rPr>
        <w:tab/>
      </w:r>
      <w:r w:rsidR="009E4B9E" w:rsidRPr="009E4B9E">
        <w:rPr>
          <w:rFonts w:ascii="Verdana" w:hAnsi="Verdana"/>
        </w:rPr>
        <w:tab/>
      </w:r>
    </w:p>
    <w:p w:rsidR="007524B9" w:rsidRPr="007524B9" w:rsidRDefault="007524B9" w:rsidP="007524B9">
      <w:pPr>
        <w:pStyle w:val="ListParagraph"/>
        <w:tabs>
          <w:tab w:val="left" w:pos="567"/>
        </w:tabs>
        <w:ind w:left="1418"/>
        <w:jc w:val="both"/>
        <w:rPr>
          <w:rFonts w:ascii="Verdana" w:hAnsi="Verdana" w:cs="Arial"/>
        </w:rPr>
      </w:pPr>
    </w:p>
    <w:p w:rsidR="00B44999" w:rsidRDefault="007524B9" w:rsidP="007524B9">
      <w:pPr>
        <w:pStyle w:val="ListParagraph"/>
        <w:numPr>
          <w:ilvl w:val="0"/>
          <w:numId w:val="24"/>
        </w:numPr>
        <w:tabs>
          <w:tab w:val="left" w:pos="567"/>
        </w:tabs>
        <w:ind w:left="1418" w:hanging="428"/>
        <w:jc w:val="both"/>
        <w:rPr>
          <w:rFonts w:ascii="Verdana" w:hAnsi="Verdana" w:cs="Arial"/>
        </w:rPr>
      </w:pPr>
      <w:r w:rsidRPr="00DB7F5D">
        <w:rPr>
          <w:rFonts w:ascii="Verdana" w:hAnsi="Verdana" w:cs="Arial"/>
          <w:b/>
        </w:rPr>
        <w:t xml:space="preserve">Internal Audit Reports (AM104) – </w:t>
      </w:r>
      <w:r w:rsidR="0031250C" w:rsidRPr="00DB7F5D">
        <w:rPr>
          <w:rFonts w:ascii="Verdana" w:hAnsi="Verdana" w:cs="Arial"/>
        </w:rPr>
        <w:t>the Board welcomed the</w:t>
      </w:r>
      <w:r w:rsidR="0031250C" w:rsidRPr="00DB7F5D">
        <w:rPr>
          <w:rFonts w:ascii="Verdana" w:hAnsi="Verdana" w:cs="Arial"/>
          <w:b/>
        </w:rPr>
        <w:t xml:space="preserve"> </w:t>
      </w:r>
      <w:r w:rsidR="0031250C" w:rsidRPr="00DB7F5D">
        <w:rPr>
          <w:rFonts w:ascii="Verdana" w:hAnsi="Verdana" w:cs="Arial"/>
        </w:rPr>
        <w:t>positive</w:t>
      </w:r>
      <w:r w:rsidR="0031250C" w:rsidRPr="0031250C">
        <w:rPr>
          <w:rFonts w:ascii="Verdana" w:hAnsi="Verdana" w:cs="Arial"/>
        </w:rPr>
        <w:t xml:space="preserve"> findings of the work</w:t>
      </w:r>
      <w:r w:rsidR="0031250C">
        <w:rPr>
          <w:rFonts w:ascii="Verdana" w:hAnsi="Verdana" w:cs="Arial"/>
        </w:rPr>
        <w:t xml:space="preserve"> of the Internal Au</w:t>
      </w:r>
      <w:r w:rsidR="0031250C" w:rsidRPr="0031250C">
        <w:rPr>
          <w:rFonts w:ascii="Verdana" w:hAnsi="Verdana" w:cs="Arial"/>
        </w:rPr>
        <w:t>ditors</w:t>
      </w:r>
      <w:r w:rsidR="0031250C">
        <w:rPr>
          <w:rFonts w:ascii="Verdana" w:hAnsi="Verdana" w:cs="Arial"/>
        </w:rPr>
        <w:t xml:space="preserve"> and that the</w:t>
      </w:r>
      <w:r w:rsidR="00DB7F5D">
        <w:rPr>
          <w:rFonts w:ascii="Verdana" w:hAnsi="Verdana" w:cs="Arial"/>
        </w:rPr>
        <w:t xml:space="preserve"> actions and </w:t>
      </w:r>
      <w:r w:rsidR="0031250C">
        <w:rPr>
          <w:rFonts w:ascii="Verdana" w:hAnsi="Verdana" w:cs="Arial"/>
        </w:rPr>
        <w:t xml:space="preserve">improvements identified were incorporated into the Rolling Audit Action plan which the Committee reviewed </w:t>
      </w:r>
      <w:r w:rsidR="00DB7F5D">
        <w:rPr>
          <w:rFonts w:ascii="Verdana" w:hAnsi="Verdana" w:cs="Arial"/>
        </w:rPr>
        <w:t xml:space="preserve">at each meeting </w:t>
      </w:r>
      <w:r w:rsidR="0031250C">
        <w:rPr>
          <w:rFonts w:ascii="Verdana" w:hAnsi="Verdana" w:cs="Arial"/>
        </w:rPr>
        <w:t xml:space="preserve">to ensure that they were being addressed. </w:t>
      </w:r>
    </w:p>
    <w:p w:rsidR="00DB7F5D" w:rsidRPr="0031250C" w:rsidRDefault="00DB7F5D" w:rsidP="00DB7F5D">
      <w:pPr>
        <w:pStyle w:val="ListParagraph"/>
        <w:tabs>
          <w:tab w:val="left" w:pos="567"/>
        </w:tabs>
        <w:ind w:left="1418"/>
        <w:jc w:val="both"/>
        <w:rPr>
          <w:rFonts w:ascii="Verdana" w:hAnsi="Verdana" w:cs="Arial"/>
        </w:rPr>
      </w:pPr>
    </w:p>
    <w:p w:rsidR="007524B9" w:rsidRPr="007524B9" w:rsidRDefault="007524B9" w:rsidP="007524B9">
      <w:pPr>
        <w:pStyle w:val="ListParagraph"/>
        <w:numPr>
          <w:ilvl w:val="0"/>
          <w:numId w:val="24"/>
        </w:numPr>
        <w:tabs>
          <w:tab w:val="left" w:pos="567"/>
        </w:tabs>
        <w:ind w:left="1418" w:hanging="428"/>
        <w:jc w:val="both"/>
        <w:rPr>
          <w:rFonts w:ascii="Verdana" w:hAnsi="Verdana" w:cs="Arial"/>
          <w:b/>
        </w:rPr>
      </w:pPr>
      <w:r>
        <w:rPr>
          <w:rFonts w:ascii="Verdana" w:hAnsi="Verdana" w:cs="Arial"/>
          <w:b/>
        </w:rPr>
        <w:t xml:space="preserve">Strategic Risk Register Review (AM102.2) </w:t>
      </w:r>
      <w:r w:rsidR="00DB7F5D">
        <w:rPr>
          <w:rFonts w:ascii="Verdana" w:hAnsi="Verdana" w:cs="Arial"/>
          <w:b/>
        </w:rPr>
        <w:t>–</w:t>
      </w:r>
      <w:r>
        <w:rPr>
          <w:rFonts w:ascii="Verdana" w:hAnsi="Verdana" w:cs="Arial"/>
          <w:b/>
        </w:rPr>
        <w:t xml:space="preserve"> </w:t>
      </w:r>
      <w:r w:rsidR="00DB7F5D">
        <w:rPr>
          <w:rFonts w:ascii="Verdana" w:hAnsi="Verdana" w:cs="Arial"/>
        </w:rPr>
        <w:t xml:space="preserve">the Board noted that the Strategic Risk Register was currently being reviewed and developed. It was hoped that an updated Risk Register could be brought to the next meeting of the Board for consideration. </w:t>
      </w:r>
      <w:r w:rsidR="00DB7F5D">
        <w:rPr>
          <w:rFonts w:ascii="Verdana" w:hAnsi="Verdana" w:cs="Arial"/>
        </w:rPr>
        <w:tab/>
      </w:r>
      <w:r w:rsidR="00DB7F5D">
        <w:rPr>
          <w:rFonts w:ascii="Verdana" w:hAnsi="Verdana" w:cs="Arial"/>
        </w:rPr>
        <w:tab/>
        <w:t xml:space="preserve">     </w:t>
      </w:r>
      <w:r w:rsidR="00DB7F5D">
        <w:rPr>
          <w:rFonts w:ascii="Verdana" w:hAnsi="Verdana" w:cs="Arial"/>
          <w:b/>
        </w:rPr>
        <w:t>[Action: DA; AR]</w:t>
      </w:r>
    </w:p>
    <w:p w:rsidR="00B44999" w:rsidRPr="00B44999" w:rsidRDefault="00B44999" w:rsidP="00A962E9">
      <w:pPr>
        <w:tabs>
          <w:tab w:val="left" w:pos="567"/>
        </w:tabs>
        <w:ind w:left="993" w:hanging="993"/>
        <w:jc w:val="both"/>
        <w:rPr>
          <w:rFonts w:ascii="Verdana" w:hAnsi="Verdana" w:cs="Arial"/>
        </w:rPr>
      </w:pPr>
    </w:p>
    <w:p w:rsidR="00A962E9" w:rsidRDefault="00A962E9" w:rsidP="00A962E9">
      <w:pPr>
        <w:tabs>
          <w:tab w:val="left" w:pos="567"/>
        </w:tabs>
        <w:ind w:left="993" w:hanging="993"/>
        <w:jc w:val="both"/>
        <w:rPr>
          <w:rFonts w:ascii="Verdana" w:hAnsi="Verdana" w:cs="Arial"/>
          <w:b/>
        </w:rPr>
      </w:pPr>
      <w:r>
        <w:rPr>
          <w:rFonts w:ascii="Verdana" w:hAnsi="Verdana" w:cs="Arial"/>
          <w:b/>
        </w:rPr>
        <w:tab/>
        <w:t>.5</w:t>
      </w:r>
      <w:r>
        <w:rPr>
          <w:rFonts w:ascii="Verdana" w:hAnsi="Verdana" w:cs="Arial"/>
          <w:b/>
        </w:rPr>
        <w:tab/>
        <w:t>Estates Committee</w:t>
      </w:r>
    </w:p>
    <w:p w:rsidR="00CE07E2" w:rsidRDefault="00DB7F5D" w:rsidP="00DB7F5D">
      <w:pPr>
        <w:tabs>
          <w:tab w:val="left" w:pos="567"/>
        </w:tabs>
        <w:ind w:left="990" w:hanging="990"/>
        <w:jc w:val="both"/>
        <w:rPr>
          <w:rFonts w:ascii="Verdana" w:hAnsi="Verdana" w:cs="Arial"/>
        </w:rPr>
      </w:pPr>
      <w:r>
        <w:rPr>
          <w:rFonts w:ascii="Verdana" w:hAnsi="Verdana" w:cs="Arial"/>
          <w:b/>
        </w:rPr>
        <w:tab/>
      </w:r>
      <w:r>
        <w:rPr>
          <w:rFonts w:ascii="Verdana" w:hAnsi="Verdana" w:cs="Arial"/>
          <w:b/>
        </w:rPr>
        <w:tab/>
      </w:r>
      <w:r>
        <w:rPr>
          <w:rFonts w:ascii="Verdana" w:hAnsi="Verdana" w:cs="Arial"/>
        </w:rPr>
        <w:t>The minutes of the meeting held on 3 March 2015 were noted, and in particular the following matters:</w:t>
      </w:r>
    </w:p>
    <w:p w:rsidR="00DB7F5D" w:rsidRDefault="00DB7F5D" w:rsidP="00DB7F5D">
      <w:pPr>
        <w:tabs>
          <w:tab w:val="left" w:pos="567"/>
        </w:tabs>
        <w:ind w:left="990" w:hanging="990"/>
        <w:jc w:val="both"/>
        <w:rPr>
          <w:rFonts w:ascii="Verdana" w:hAnsi="Verdana" w:cs="Arial"/>
        </w:rPr>
      </w:pPr>
      <w:r>
        <w:rPr>
          <w:rFonts w:ascii="Verdana" w:hAnsi="Verdana" w:cs="Arial"/>
        </w:rPr>
        <w:t xml:space="preserve"> </w:t>
      </w:r>
    </w:p>
    <w:p w:rsidR="00CE07E2" w:rsidRPr="00CE07E2" w:rsidRDefault="00CE07E2" w:rsidP="00CE07E2">
      <w:pPr>
        <w:numPr>
          <w:ilvl w:val="0"/>
          <w:numId w:val="25"/>
        </w:numPr>
        <w:spacing w:line="240" w:lineRule="auto"/>
        <w:ind w:left="1418" w:hanging="425"/>
        <w:contextualSpacing/>
        <w:jc w:val="both"/>
        <w:rPr>
          <w:rFonts w:ascii="Verdana" w:hAnsi="Verdana"/>
          <w:b/>
        </w:rPr>
      </w:pPr>
      <w:r w:rsidRPr="00CE07E2">
        <w:rPr>
          <w:rFonts w:ascii="Verdana" w:hAnsi="Verdana"/>
          <w:b/>
        </w:rPr>
        <w:t>Major Project Update (</w:t>
      </w:r>
      <w:proofErr w:type="spellStart"/>
      <w:r w:rsidRPr="00CE07E2">
        <w:rPr>
          <w:rFonts w:ascii="Verdana" w:hAnsi="Verdana"/>
          <w:b/>
        </w:rPr>
        <w:t>Finnart</w:t>
      </w:r>
      <w:proofErr w:type="spellEnd"/>
      <w:r w:rsidRPr="00CE07E2">
        <w:rPr>
          <w:rFonts w:ascii="Verdana" w:hAnsi="Verdana"/>
          <w:b/>
        </w:rPr>
        <w:t xml:space="preserve"> Street)</w:t>
      </w:r>
      <w:r>
        <w:rPr>
          <w:rFonts w:ascii="Verdana" w:hAnsi="Verdana"/>
          <w:b/>
        </w:rPr>
        <w:t xml:space="preserve"> (EM80.2) - </w:t>
      </w:r>
      <w:r>
        <w:rPr>
          <w:rFonts w:ascii="Verdana" w:hAnsi="Verdana"/>
        </w:rPr>
        <w:t>the Board was pleased to note the</w:t>
      </w:r>
      <w:r w:rsidRPr="00CE07E2">
        <w:rPr>
          <w:rFonts w:ascii="Verdana" w:hAnsi="Verdana"/>
        </w:rPr>
        <w:t xml:space="preserve"> progress wi</w:t>
      </w:r>
      <w:r>
        <w:rPr>
          <w:rFonts w:ascii="Verdana" w:hAnsi="Verdana"/>
        </w:rPr>
        <w:t>th the major works</w:t>
      </w:r>
      <w:r w:rsidRPr="00CE07E2">
        <w:rPr>
          <w:rFonts w:ascii="Verdana" w:hAnsi="Verdana"/>
        </w:rPr>
        <w:t xml:space="preserve"> undertaken at </w:t>
      </w:r>
      <w:proofErr w:type="spellStart"/>
      <w:r w:rsidRPr="00CE07E2">
        <w:rPr>
          <w:rFonts w:ascii="Verdana" w:hAnsi="Verdana"/>
        </w:rPr>
        <w:t>Finnart</w:t>
      </w:r>
      <w:proofErr w:type="spellEnd"/>
      <w:r w:rsidRPr="00CE07E2">
        <w:rPr>
          <w:rFonts w:ascii="Verdana" w:hAnsi="Verdana"/>
        </w:rPr>
        <w:t xml:space="preserve"> Street,</w:t>
      </w:r>
      <w:r>
        <w:rPr>
          <w:rFonts w:ascii="Verdana" w:hAnsi="Verdana"/>
        </w:rPr>
        <w:t xml:space="preserve"> and that</w:t>
      </w:r>
      <w:r w:rsidRPr="00CE07E2">
        <w:rPr>
          <w:rFonts w:ascii="Verdana" w:hAnsi="Verdana"/>
        </w:rPr>
        <w:t xml:space="preserve"> this project would be finalised soon.  </w:t>
      </w:r>
    </w:p>
    <w:p w:rsidR="00CE07E2" w:rsidRPr="00CE07E2" w:rsidRDefault="00CE07E2" w:rsidP="00CE07E2">
      <w:pPr>
        <w:spacing w:line="240" w:lineRule="auto"/>
        <w:ind w:left="1843"/>
        <w:contextualSpacing/>
        <w:jc w:val="both"/>
        <w:rPr>
          <w:rFonts w:ascii="Verdana" w:hAnsi="Verdana"/>
        </w:rPr>
      </w:pPr>
    </w:p>
    <w:p w:rsidR="00CE07E2" w:rsidRPr="00CE07E2" w:rsidRDefault="00CE07E2" w:rsidP="00CE07E2">
      <w:pPr>
        <w:numPr>
          <w:ilvl w:val="0"/>
          <w:numId w:val="25"/>
        </w:numPr>
        <w:spacing w:line="240" w:lineRule="auto"/>
        <w:ind w:left="1418" w:hanging="425"/>
        <w:contextualSpacing/>
        <w:jc w:val="both"/>
        <w:rPr>
          <w:rFonts w:ascii="Verdana" w:hAnsi="Verdana"/>
          <w:b/>
        </w:rPr>
      </w:pPr>
      <w:r w:rsidRPr="00CE07E2">
        <w:rPr>
          <w:rFonts w:ascii="Verdana" w:hAnsi="Verdana"/>
          <w:b/>
        </w:rPr>
        <w:t xml:space="preserve">Statement of Strategic Intent: Emerging Opportunities </w:t>
      </w:r>
      <w:r>
        <w:rPr>
          <w:rFonts w:ascii="Verdana" w:hAnsi="Verdana"/>
          <w:b/>
        </w:rPr>
        <w:t xml:space="preserve">(EM82) </w:t>
      </w:r>
      <w:r w:rsidRPr="00CE07E2">
        <w:rPr>
          <w:rFonts w:ascii="Verdana" w:hAnsi="Verdana"/>
          <w:b/>
        </w:rPr>
        <w:t xml:space="preserve">– </w:t>
      </w:r>
      <w:r w:rsidRPr="00CE07E2">
        <w:rPr>
          <w:rFonts w:ascii="Verdana" w:hAnsi="Verdana"/>
        </w:rPr>
        <w:t xml:space="preserve">it was noted that discussions were taking place with various partners that would help the College identify the best solution to develop its estates portfolio. </w:t>
      </w:r>
    </w:p>
    <w:p w:rsidR="00CE07E2" w:rsidRPr="00CE07E2" w:rsidRDefault="00CE07E2" w:rsidP="00CE07E2">
      <w:pPr>
        <w:spacing w:line="240" w:lineRule="auto"/>
        <w:contextualSpacing/>
        <w:jc w:val="both"/>
        <w:rPr>
          <w:rFonts w:ascii="Verdana" w:hAnsi="Verdana"/>
          <w:b/>
        </w:rPr>
      </w:pPr>
    </w:p>
    <w:p w:rsidR="00CE07E2" w:rsidRPr="00CE07E2" w:rsidRDefault="00CE07E2" w:rsidP="00CE07E2">
      <w:pPr>
        <w:numPr>
          <w:ilvl w:val="0"/>
          <w:numId w:val="25"/>
        </w:numPr>
        <w:spacing w:line="240" w:lineRule="auto"/>
        <w:ind w:left="1418" w:hanging="425"/>
        <w:contextualSpacing/>
        <w:jc w:val="both"/>
        <w:rPr>
          <w:rFonts w:ascii="Verdana" w:hAnsi="Verdana"/>
          <w:b/>
        </w:rPr>
      </w:pPr>
      <w:r w:rsidRPr="00CE07E2">
        <w:rPr>
          <w:rFonts w:ascii="Verdana" w:hAnsi="Verdana"/>
          <w:b/>
        </w:rPr>
        <w:lastRenderedPageBreak/>
        <w:t>Estates Strategy Development: Update</w:t>
      </w:r>
      <w:r>
        <w:rPr>
          <w:rFonts w:ascii="Verdana" w:hAnsi="Verdana"/>
          <w:b/>
        </w:rPr>
        <w:t xml:space="preserve"> (EM83) – </w:t>
      </w:r>
      <w:r>
        <w:rPr>
          <w:rFonts w:ascii="Verdana" w:hAnsi="Verdana"/>
        </w:rPr>
        <w:t>it was noted that a</w:t>
      </w:r>
      <w:r w:rsidRPr="00CE07E2">
        <w:rPr>
          <w:rFonts w:ascii="Verdana" w:hAnsi="Verdana"/>
        </w:rPr>
        <w:t xml:space="preserve"> range of information was being gathered to help the College develop its estate. This included a number of surveys, the provision of cost data and utilisation rates. The views of Teaching and Support staff were being sought in order to inform the planning process and help to prioritise projects that could be undertaken in 2015/16. </w:t>
      </w:r>
      <w:r>
        <w:rPr>
          <w:rFonts w:ascii="Verdana" w:hAnsi="Verdana"/>
        </w:rPr>
        <w:t>The Head of Estates and his team were working hard to gather and analyse this data and the Committee wished to thank them for all their hard work. It was also noted that Paisley was aiming for City of Culture status which the College supported and welcomed</w:t>
      </w:r>
      <w:r w:rsidR="00B31257">
        <w:rPr>
          <w:rFonts w:ascii="Verdana" w:hAnsi="Verdana"/>
        </w:rPr>
        <w:t xml:space="preserve"> as this might also benefit the College</w:t>
      </w:r>
      <w:r>
        <w:rPr>
          <w:rFonts w:ascii="Verdana" w:hAnsi="Verdana"/>
        </w:rPr>
        <w:t xml:space="preserve">. </w:t>
      </w:r>
    </w:p>
    <w:p w:rsidR="00CE07E2" w:rsidRDefault="00CE07E2" w:rsidP="00CE07E2">
      <w:pPr>
        <w:pStyle w:val="ListParagraph"/>
        <w:rPr>
          <w:rFonts w:ascii="Verdana" w:hAnsi="Verdana"/>
          <w:b/>
        </w:rPr>
      </w:pPr>
    </w:p>
    <w:p w:rsidR="00DB7F5D" w:rsidRPr="00820360" w:rsidRDefault="00CE07E2" w:rsidP="00896BE4">
      <w:pPr>
        <w:numPr>
          <w:ilvl w:val="0"/>
          <w:numId w:val="25"/>
        </w:numPr>
        <w:spacing w:line="240" w:lineRule="auto"/>
        <w:ind w:left="1418" w:hanging="425"/>
        <w:contextualSpacing/>
        <w:jc w:val="both"/>
        <w:rPr>
          <w:rFonts w:ascii="Verdana" w:hAnsi="Verdana"/>
          <w:b/>
        </w:rPr>
      </w:pPr>
      <w:proofErr w:type="spellStart"/>
      <w:r>
        <w:rPr>
          <w:rFonts w:ascii="Verdana" w:hAnsi="Verdana"/>
          <w:b/>
        </w:rPr>
        <w:t>Inchinnan</w:t>
      </w:r>
      <w:proofErr w:type="spellEnd"/>
      <w:r>
        <w:rPr>
          <w:rFonts w:ascii="Verdana" w:hAnsi="Verdana"/>
          <w:b/>
        </w:rPr>
        <w:t xml:space="preserve"> Building</w:t>
      </w:r>
      <w:r w:rsidR="00896BE4">
        <w:rPr>
          <w:rFonts w:ascii="Verdana" w:hAnsi="Verdana"/>
          <w:b/>
        </w:rPr>
        <w:t>, Paisley Campus</w:t>
      </w:r>
      <w:r>
        <w:rPr>
          <w:rFonts w:ascii="Verdana" w:hAnsi="Verdana"/>
          <w:b/>
        </w:rPr>
        <w:t xml:space="preserve"> (EM85) </w:t>
      </w:r>
      <w:r w:rsidR="00896BE4">
        <w:rPr>
          <w:rFonts w:ascii="Verdana" w:hAnsi="Verdana"/>
          <w:b/>
        </w:rPr>
        <w:t>–</w:t>
      </w:r>
      <w:r>
        <w:rPr>
          <w:rFonts w:ascii="Verdana" w:hAnsi="Verdana"/>
          <w:b/>
        </w:rPr>
        <w:t xml:space="preserve"> </w:t>
      </w:r>
      <w:r w:rsidR="00896BE4">
        <w:rPr>
          <w:rFonts w:ascii="Verdana" w:hAnsi="Verdana"/>
        </w:rPr>
        <w:t xml:space="preserve">it was noted that the members of the Committee had toured this building and had considered a report on the condition of the building. The Committee was aware that further information was being gathered and would return to discuss this matter at a future meeting. </w:t>
      </w:r>
    </w:p>
    <w:p w:rsidR="00820360" w:rsidRPr="00BA69DB" w:rsidRDefault="00820360" w:rsidP="00820360">
      <w:pPr>
        <w:spacing w:line="240" w:lineRule="auto"/>
        <w:contextualSpacing/>
        <w:jc w:val="both"/>
        <w:rPr>
          <w:rFonts w:ascii="Verdana" w:hAnsi="Verdana"/>
          <w:b/>
        </w:rPr>
      </w:pPr>
    </w:p>
    <w:p w:rsidR="00A962E9" w:rsidRDefault="00A962E9" w:rsidP="00A962E9">
      <w:pPr>
        <w:tabs>
          <w:tab w:val="left" w:pos="567"/>
        </w:tabs>
        <w:ind w:left="993" w:hanging="993"/>
        <w:jc w:val="both"/>
        <w:rPr>
          <w:rFonts w:ascii="Verdana" w:hAnsi="Verdana" w:cs="Arial"/>
          <w:b/>
        </w:rPr>
      </w:pPr>
      <w:r>
        <w:rPr>
          <w:rFonts w:ascii="Verdana" w:hAnsi="Verdana" w:cs="Arial"/>
          <w:b/>
        </w:rPr>
        <w:tab/>
      </w:r>
      <w:proofErr w:type="gramStart"/>
      <w:r>
        <w:rPr>
          <w:rFonts w:ascii="Verdana" w:hAnsi="Verdana" w:cs="Arial"/>
          <w:b/>
        </w:rPr>
        <w:t>.6</w:t>
      </w:r>
      <w:r>
        <w:rPr>
          <w:rFonts w:ascii="Verdana" w:hAnsi="Verdana" w:cs="Arial"/>
          <w:b/>
        </w:rPr>
        <w:tab/>
        <w:t>Corporate Development Committee</w:t>
      </w:r>
      <w:proofErr w:type="gramEnd"/>
      <w:r>
        <w:rPr>
          <w:rFonts w:ascii="Verdana" w:hAnsi="Verdana" w:cs="Arial"/>
          <w:b/>
        </w:rPr>
        <w:t xml:space="preserve"> </w:t>
      </w:r>
    </w:p>
    <w:p w:rsidR="00070DEF" w:rsidRDefault="00234C0C" w:rsidP="001E14F5">
      <w:pPr>
        <w:tabs>
          <w:tab w:val="left" w:pos="567"/>
        </w:tabs>
        <w:ind w:left="990" w:hanging="990"/>
        <w:jc w:val="both"/>
        <w:rPr>
          <w:rFonts w:ascii="Verdana" w:hAnsi="Verdana" w:cs="Arial"/>
        </w:rPr>
      </w:pPr>
      <w:r>
        <w:rPr>
          <w:rFonts w:ascii="Verdana" w:hAnsi="Verdana" w:cs="Arial"/>
          <w:b/>
        </w:rPr>
        <w:tab/>
      </w:r>
      <w:r>
        <w:rPr>
          <w:rFonts w:ascii="Verdana" w:hAnsi="Verdana" w:cs="Arial"/>
          <w:b/>
        </w:rPr>
        <w:tab/>
      </w:r>
      <w:r w:rsidR="00896BE4">
        <w:rPr>
          <w:rFonts w:ascii="Verdana" w:hAnsi="Verdana" w:cs="Arial"/>
        </w:rPr>
        <w:t>The Board noted that the Corporate Development Committee had</w:t>
      </w:r>
      <w:r w:rsidR="00070DEF">
        <w:rPr>
          <w:rFonts w:ascii="Verdana" w:hAnsi="Verdana" w:cs="Arial"/>
        </w:rPr>
        <w:t xml:space="preserve"> held</w:t>
      </w:r>
      <w:r w:rsidR="00896BE4">
        <w:rPr>
          <w:rFonts w:ascii="Verdana" w:hAnsi="Verdana" w:cs="Arial"/>
        </w:rPr>
        <w:t xml:space="preserve"> its first meeting on 18 March 2014. The Chair of the Committee provided an oral report to the Board as the minutes of the meeting were not yet available. The Board noted that the Committee had discussed its remit and responsibilities and had heard from the Vice Principal Corporate Development and each of the Directors about the range of work and activities underway within the College. The Committee had been impressed not just by the range of activities but also by the enthusiasm and positive attitude of the Directors leading these. A number of areas had already been identified by the Committee that it would like to become more involved in, including stakeholder engagement and international activities. This Committee was also responsible for monitoring the progress of the Invest in Young People initiative. The College was the host for the region and had </w:t>
      </w:r>
      <w:r w:rsidR="00A07FF7">
        <w:rPr>
          <w:rFonts w:ascii="Verdana" w:hAnsi="Verdana" w:cs="Arial"/>
        </w:rPr>
        <w:t>established the regional g</w:t>
      </w:r>
      <w:r w:rsidR="00896BE4">
        <w:rPr>
          <w:rFonts w:ascii="Verdana" w:hAnsi="Verdana" w:cs="Arial"/>
        </w:rPr>
        <w:t xml:space="preserve">roup that would be responsible for taking this initiative forward. </w:t>
      </w:r>
      <w:r w:rsidR="00A07FF7">
        <w:rPr>
          <w:rFonts w:ascii="Verdana" w:hAnsi="Verdana" w:cs="Arial"/>
        </w:rPr>
        <w:t>This group had already attracted support from a number of local employers</w:t>
      </w:r>
      <w:r w:rsidR="00896BE4">
        <w:rPr>
          <w:rFonts w:ascii="Verdana" w:hAnsi="Verdana" w:cs="Arial"/>
        </w:rPr>
        <w:t xml:space="preserve"> </w:t>
      </w:r>
      <w:r w:rsidR="00A07FF7">
        <w:rPr>
          <w:rFonts w:ascii="Verdana" w:hAnsi="Verdana" w:cs="Arial"/>
        </w:rPr>
        <w:t xml:space="preserve">and a bid for funding support was being prepared for submission to the national group in June. The Board welcomed this report. </w:t>
      </w:r>
      <w:r w:rsidR="00896BE4">
        <w:rPr>
          <w:rFonts w:ascii="Verdana" w:hAnsi="Verdana" w:cs="Arial"/>
        </w:rPr>
        <w:t xml:space="preserve"> </w:t>
      </w:r>
    </w:p>
    <w:p w:rsidR="0008749F" w:rsidRDefault="0008749F" w:rsidP="00070DEF">
      <w:pPr>
        <w:ind w:left="993" w:hanging="993"/>
        <w:jc w:val="both"/>
        <w:rPr>
          <w:rFonts w:ascii="Verdana" w:hAnsi="Verdana" w:cs="Arial"/>
          <w:b/>
        </w:rPr>
      </w:pPr>
    </w:p>
    <w:p w:rsidR="00727E85" w:rsidRDefault="00A962E9" w:rsidP="004A154E">
      <w:pPr>
        <w:ind w:left="993" w:hanging="993"/>
        <w:jc w:val="both"/>
        <w:rPr>
          <w:rFonts w:ascii="Verdana" w:hAnsi="Verdana" w:cs="Arial"/>
          <w:b/>
        </w:rPr>
      </w:pPr>
      <w:r>
        <w:rPr>
          <w:rFonts w:ascii="Verdana" w:hAnsi="Verdana" w:cs="Arial"/>
          <w:b/>
        </w:rPr>
        <w:t>BM1</w:t>
      </w:r>
      <w:r w:rsidR="00712279">
        <w:rPr>
          <w:rFonts w:ascii="Verdana" w:hAnsi="Verdana" w:cs="Arial"/>
          <w:b/>
        </w:rPr>
        <w:t>7</w:t>
      </w:r>
      <w:r>
        <w:rPr>
          <w:rFonts w:ascii="Verdana" w:hAnsi="Verdana" w:cs="Arial"/>
          <w:b/>
        </w:rPr>
        <w:t>9</w:t>
      </w:r>
      <w:r w:rsidR="00070DEF">
        <w:rPr>
          <w:rFonts w:ascii="Verdana" w:hAnsi="Verdana" w:cs="Arial"/>
          <w:b/>
        </w:rPr>
        <w:tab/>
        <w:t xml:space="preserve">BOARD BUSINESS: </w:t>
      </w:r>
      <w:r>
        <w:rPr>
          <w:rFonts w:ascii="Verdana" w:hAnsi="Verdana" w:cs="Arial"/>
          <w:b/>
        </w:rPr>
        <w:t xml:space="preserve">MEMBERSHIP, DATES OF MEETINGS AND </w:t>
      </w:r>
      <w:r w:rsidR="004A154E">
        <w:rPr>
          <w:rFonts w:ascii="Verdana" w:hAnsi="Verdana" w:cs="Arial"/>
          <w:b/>
        </w:rPr>
        <w:t xml:space="preserve">SCHEDULE OF </w:t>
      </w:r>
      <w:r w:rsidR="00727E85">
        <w:rPr>
          <w:rFonts w:ascii="Verdana" w:hAnsi="Verdana" w:cs="Arial"/>
          <w:b/>
        </w:rPr>
        <w:t xml:space="preserve">BUSINESS </w:t>
      </w:r>
      <w:r w:rsidR="004A154E">
        <w:rPr>
          <w:rFonts w:ascii="Verdana" w:hAnsi="Verdana" w:cs="Arial"/>
          <w:b/>
        </w:rPr>
        <w:t>2014/15</w:t>
      </w:r>
    </w:p>
    <w:p w:rsidR="00EB23B8" w:rsidRDefault="00EC236E" w:rsidP="00BA04D8">
      <w:pPr>
        <w:ind w:left="993" w:hanging="993"/>
        <w:jc w:val="both"/>
        <w:rPr>
          <w:rFonts w:ascii="Verdana" w:hAnsi="Verdana" w:cs="Arial"/>
        </w:rPr>
      </w:pPr>
      <w:r>
        <w:rPr>
          <w:rFonts w:ascii="Verdana" w:hAnsi="Verdana" w:cs="Arial"/>
          <w:b/>
        </w:rPr>
        <w:tab/>
      </w:r>
      <w:r>
        <w:rPr>
          <w:rFonts w:ascii="Verdana" w:hAnsi="Verdana" w:cs="Arial"/>
        </w:rPr>
        <w:t xml:space="preserve">The </w:t>
      </w:r>
      <w:r w:rsidR="00E40D00">
        <w:rPr>
          <w:rFonts w:ascii="Verdana" w:hAnsi="Verdana" w:cs="Arial"/>
        </w:rPr>
        <w:t xml:space="preserve">Board noted </w:t>
      </w:r>
      <w:r w:rsidR="00A962E9">
        <w:rPr>
          <w:rFonts w:ascii="Verdana" w:hAnsi="Verdana" w:cs="Arial"/>
        </w:rPr>
        <w:t>information on its membership, dates of meetings and</w:t>
      </w:r>
      <w:r w:rsidR="00070DEF">
        <w:rPr>
          <w:rFonts w:ascii="Verdana" w:hAnsi="Verdana" w:cs="Arial"/>
        </w:rPr>
        <w:t xml:space="preserve"> </w:t>
      </w:r>
      <w:r>
        <w:rPr>
          <w:rFonts w:ascii="Verdana" w:hAnsi="Verdana" w:cs="Arial"/>
        </w:rPr>
        <w:t>Schedule of</w:t>
      </w:r>
      <w:r w:rsidR="007415C8">
        <w:rPr>
          <w:rFonts w:ascii="Verdana" w:hAnsi="Verdana" w:cs="Arial"/>
        </w:rPr>
        <w:t xml:space="preserve"> Business for </w:t>
      </w:r>
      <w:r w:rsidR="00A962E9">
        <w:rPr>
          <w:rFonts w:ascii="Verdana" w:hAnsi="Verdana" w:cs="Arial"/>
        </w:rPr>
        <w:t xml:space="preserve">2014/15. In particular the Board noted that it was proposed that it would have 5 meetings in session 2015/16. Further information on the precise dates of Board and the Committee meetings would be brought to the next meeting. </w:t>
      </w:r>
      <w:r w:rsidR="00A962E9">
        <w:rPr>
          <w:rFonts w:ascii="Verdana" w:hAnsi="Verdana" w:cs="Arial"/>
        </w:rPr>
        <w:tab/>
      </w:r>
      <w:r w:rsidR="00A962E9">
        <w:rPr>
          <w:rFonts w:ascii="Verdana" w:hAnsi="Verdana" w:cs="Arial"/>
        </w:rPr>
        <w:tab/>
      </w:r>
      <w:r w:rsidR="00A962E9">
        <w:rPr>
          <w:rFonts w:ascii="Verdana" w:hAnsi="Verdana" w:cs="Arial"/>
          <w:b/>
        </w:rPr>
        <w:tab/>
      </w:r>
      <w:r w:rsidR="00A962E9">
        <w:rPr>
          <w:rFonts w:ascii="Verdana" w:hAnsi="Verdana" w:cs="Arial"/>
          <w:b/>
        </w:rPr>
        <w:tab/>
        <w:t xml:space="preserve">       [Action: </w:t>
      </w:r>
      <w:proofErr w:type="spellStart"/>
      <w:r w:rsidR="00A962E9">
        <w:rPr>
          <w:rFonts w:ascii="Verdana" w:hAnsi="Verdana" w:cs="Arial"/>
          <w:b/>
        </w:rPr>
        <w:t>GMcA</w:t>
      </w:r>
      <w:proofErr w:type="spellEnd"/>
      <w:r w:rsidR="00A962E9">
        <w:rPr>
          <w:rFonts w:ascii="Verdana" w:hAnsi="Verdana" w:cs="Arial"/>
          <w:b/>
        </w:rPr>
        <w:t>]</w:t>
      </w:r>
      <w:r w:rsidR="00A962E9">
        <w:rPr>
          <w:rFonts w:ascii="Verdana" w:hAnsi="Verdana" w:cs="Arial"/>
        </w:rPr>
        <w:t xml:space="preserve"> </w:t>
      </w:r>
    </w:p>
    <w:p w:rsidR="00A962E9" w:rsidRDefault="00A962E9" w:rsidP="00BA04D8">
      <w:pPr>
        <w:ind w:left="993" w:hanging="993"/>
        <w:jc w:val="both"/>
        <w:rPr>
          <w:rFonts w:ascii="Verdana" w:hAnsi="Verdana" w:cs="Arial"/>
        </w:rPr>
      </w:pPr>
    </w:p>
    <w:p w:rsidR="00A962E9" w:rsidRDefault="00A962E9" w:rsidP="00BA04D8">
      <w:pPr>
        <w:ind w:left="993" w:hanging="993"/>
        <w:jc w:val="both"/>
        <w:rPr>
          <w:rFonts w:ascii="Verdana" w:hAnsi="Verdana" w:cs="Arial"/>
          <w:b/>
        </w:rPr>
      </w:pPr>
      <w:r w:rsidRPr="00A962E9">
        <w:rPr>
          <w:rFonts w:ascii="Verdana" w:hAnsi="Verdana" w:cs="Arial"/>
          <w:b/>
        </w:rPr>
        <w:t>BM180</w:t>
      </w:r>
      <w:r>
        <w:rPr>
          <w:rFonts w:ascii="Verdana" w:hAnsi="Verdana" w:cs="Arial"/>
          <w:b/>
        </w:rPr>
        <w:tab/>
        <w:t>BOARD INDUCTION</w:t>
      </w:r>
    </w:p>
    <w:p w:rsidR="00454ECA" w:rsidRPr="00C52ED4" w:rsidRDefault="00454ECA" w:rsidP="00C52ED4">
      <w:pPr>
        <w:ind w:left="993" w:hanging="993"/>
        <w:jc w:val="both"/>
        <w:rPr>
          <w:rFonts w:ascii="Verdana" w:hAnsi="Verdana" w:cs="Arial"/>
        </w:rPr>
      </w:pPr>
      <w:r>
        <w:rPr>
          <w:rFonts w:ascii="Verdana" w:hAnsi="Verdana" w:cs="Arial"/>
          <w:b/>
        </w:rPr>
        <w:tab/>
      </w:r>
      <w:r>
        <w:rPr>
          <w:rFonts w:ascii="Verdana" w:hAnsi="Verdana" w:cs="Arial"/>
        </w:rPr>
        <w:t xml:space="preserve">It was noted that another Board Induction session would be held on the morning of Friday 22 May 2015 for all those who could not attend the previous one. Further information would be issued shortly.  </w:t>
      </w:r>
    </w:p>
    <w:p w:rsidR="00A962E9" w:rsidRDefault="00A962E9" w:rsidP="00BA04D8">
      <w:pPr>
        <w:ind w:left="993" w:hanging="993"/>
        <w:jc w:val="both"/>
        <w:rPr>
          <w:rFonts w:ascii="Verdana" w:hAnsi="Verdana" w:cs="Arial"/>
          <w:b/>
        </w:rPr>
      </w:pPr>
      <w:r>
        <w:rPr>
          <w:rFonts w:ascii="Verdana" w:hAnsi="Verdana" w:cs="Arial"/>
          <w:b/>
        </w:rPr>
        <w:lastRenderedPageBreak/>
        <w:t>BM181</w:t>
      </w:r>
      <w:r>
        <w:rPr>
          <w:rFonts w:ascii="Verdana" w:hAnsi="Verdana" w:cs="Arial"/>
          <w:b/>
        </w:rPr>
        <w:tab/>
        <w:t>BOARD DINNER</w:t>
      </w:r>
    </w:p>
    <w:p w:rsidR="00A962E9" w:rsidRPr="00454ECA" w:rsidRDefault="00454ECA" w:rsidP="00BA04D8">
      <w:pPr>
        <w:ind w:left="993" w:hanging="993"/>
        <w:jc w:val="both"/>
        <w:rPr>
          <w:rFonts w:ascii="Verdana" w:hAnsi="Verdana" w:cs="Arial"/>
        </w:rPr>
      </w:pPr>
      <w:r>
        <w:rPr>
          <w:rFonts w:ascii="Verdana" w:hAnsi="Verdana" w:cs="Arial"/>
          <w:b/>
        </w:rPr>
        <w:tab/>
      </w:r>
      <w:r>
        <w:rPr>
          <w:rFonts w:ascii="Verdana" w:hAnsi="Verdana" w:cs="Arial"/>
        </w:rPr>
        <w:t xml:space="preserve">It was noted that there would be a Board dinner following the next meeting on Monday 22 June 2015. Further information would be issued shortly.  </w:t>
      </w:r>
    </w:p>
    <w:p w:rsidR="00454ECA" w:rsidRDefault="00454ECA" w:rsidP="00BA04D8">
      <w:pPr>
        <w:ind w:left="993" w:hanging="993"/>
        <w:jc w:val="both"/>
        <w:rPr>
          <w:rFonts w:ascii="Verdana" w:hAnsi="Verdana" w:cs="Arial"/>
          <w:b/>
        </w:rPr>
      </w:pPr>
    </w:p>
    <w:p w:rsidR="00A962E9" w:rsidRPr="00A962E9" w:rsidRDefault="00A962E9" w:rsidP="00BA04D8">
      <w:pPr>
        <w:ind w:left="993" w:hanging="993"/>
        <w:jc w:val="both"/>
        <w:rPr>
          <w:rFonts w:ascii="Verdana" w:hAnsi="Verdana" w:cs="Arial"/>
          <w:b/>
        </w:rPr>
      </w:pPr>
      <w:r>
        <w:rPr>
          <w:rFonts w:ascii="Verdana" w:hAnsi="Verdana" w:cs="Arial"/>
          <w:b/>
        </w:rPr>
        <w:t>BM182</w:t>
      </w:r>
      <w:r>
        <w:rPr>
          <w:rFonts w:ascii="Verdana" w:hAnsi="Verdana" w:cs="Arial"/>
          <w:b/>
        </w:rPr>
        <w:tab/>
        <w:t xml:space="preserve">STUDENTS ASSOCIATION CONSTITUTION </w:t>
      </w:r>
    </w:p>
    <w:p w:rsidR="00ED0E09" w:rsidRPr="00454ECA" w:rsidRDefault="00454ECA" w:rsidP="00454ECA">
      <w:pPr>
        <w:ind w:left="993" w:hanging="993"/>
        <w:jc w:val="both"/>
        <w:rPr>
          <w:rFonts w:ascii="Verdana" w:hAnsi="Verdana" w:cs="Arial"/>
        </w:rPr>
      </w:pPr>
      <w:r>
        <w:rPr>
          <w:rFonts w:ascii="Verdana" w:hAnsi="Verdana" w:cs="Arial"/>
        </w:rPr>
        <w:tab/>
        <w:t xml:space="preserve">The </w:t>
      </w:r>
      <w:r w:rsidR="0028705E">
        <w:rPr>
          <w:rFonts w:ascii="Verdana" w:hAnsi="Verdana" w:cs="Arial"/>
        </w:rPr>
        <w:t>Senior Vice President of the Students Association informed the Board that some minor changes were required to be made to the Constitution for the Students Association</w:t>
      </w:r>
      <w:r w:rsidR="00D14E09">
        <w:rPr>
          <w:rFonts w:ascii="Verdana" w:hAnsi="Verdana" w:cs="Arial"/>
        </w:rPr>
        <w:t xml:space="preserve"> before the elections could be run for the office bearers for next session. These were mainly minor changes and related primarily to the structure within the Students Association. Unfortunately this matter could not wait until the next meeting. The Board </w:t>
      </w:r>
      <w:r w:rsidR="00D14E09">
        <w:rPr>
          <w:rFonts w:ascii="Verdana" w:hAnsi="Verdana" w:cs="Arial"/>
          <w:b/>
        </w:rPr>
        <w:t xml:space="preserve">agreed </w:t>
      </w:r>
      <w:r w:rsidR="00D14E09">
        <w:rPr>
          <w:rFonts w:ascii="Verdana" w:hAnsi="Verdana" w:cs="Arial"/>
        </w:rPr>
        <w:t xml:space="preserve">that, if these were minor amendments then it would deal with these by correspondence. If, however, there were more substantive changes to be made then a special meeting of the Board would be required to consider these. The Board would be kept informed. </w:t>
      </w:r>
      <w:r w:rsidR="00D14E09">
        <w:rPr>
          <w:rFonts w:ascii="Verdana" w:hAnsi="Verdana" w:cs="Arial"/>
          <w:b/>
        </w:rPr>
        <w:tab/>
      </w:r>
      <w:r w:rsidR="00D14E09">
        <w:rPr>
          <w:rFonts w:ascii="Verdana" w:hAnsi="Verdana" w:cs="Arial"/>
          <w:b/>
        </w:rPr>
        <w:tab/>
      </w:r>
      <w:r w:rsidR="00D14E09">
        <w:rPr>
          <w:rFonts w:ascii="Verdana" w:hAnsi="Verdana" w:cs="Arial"/>
          <w:b/>
        </w:rPr>
        <w:tab/>
      </w:r>
      <w:r w:rsidR="00D14E09">
        <w:rPr>
          <w:rFonts w:ascii="Verdana" w:hAnsi="Verdana" w:cs="Arial"/>
          <w:b/>
        </w:rPr>
        <w:tab/>
      </w:r>
      <w:r w:rsidR="00D14E09">
        <w:rPr>
          <w:rFonts w:ascii="Verdana" w:hAnsi="Verdana" w:cs="Arial"/>
          <w:b/>
        </w:rPr>
        <w:tab/>
        <w:t xml:space="preserve">     [Action: </w:t>
      </w:r>
      <w:proofErr w:type="spellStart"/>
      <w:r w:rsidR="00D14E09">
        <w:rPr>
          <w:rFonts w:ascii="Verdana" w:hAnsi="Verdana" w:cs="Arial"/>
          <w:b/>
        </w:rPr>
        <w:t>GMcA</w:t>
      </w:r>
      <w:proofErr w:type="spellEnd"/>
      <w:r w:rsidR="00D14E09">
        <w:rPr>
          <w:rFonts w:ascii="Verdana" w:hAnsi="Verdana" w:cs="Arial"/>
          <w:b/>
        </w:rPr>
        <w:t>; LC; JJ]</w:t>
      </w:r>
      <w:r w:rsidR="00D14E09">
        <w:rPr>
          <w:rFonts w:ascii="Verdana" w:hAnsi="Verdana" w:cs="Arial"/>
        </w:rPr>
        <w:t xml:space="preserve">  </w:t>
      </w:r>
    </w:p>
    <w:p w:rsidR="00454ECA" w:rsidRDefault="00454ECA" w:rsidP="00D2719D">
      <w:pPr>
        <w:jc w:val="both"/>
        <w:rPr>
          <w:rFonts w:ascii="Verdana" w:hAnsi="Verdana" w:cs="Arial"/>
          <w:b/>
        </w:rPr>
      </w:pPr>
    </w:p>
    <w:p w:rsidR="00727E85" w:rsidRDefault="00070DEF" w:rsidP="00791B96">
      <w:pPr>
        <w:ind w:left="993" w:hanging="993"/>
        <w:jc w:val="both"/>
        <w:rPr>
          <w:rFonts w:ascii="Verdana" w:hAnsi="Verdana" w:cs="Arial"/>
          <w:b/>
        </w:rPr>
      </w:pPr>
      <w:r>
        <w:rPr>
          <w:rFonts w:ascii="Verdana" w:hAnsi="Verdana" w:cs="Arial"/>
          <w:b/>
        </w:rPr>
        <w:t>BM1</w:t>
      </w:r>
      <w:r w:rsidR="00712279">
        <w:rPr>
          <w:rFonts w:ascii="Verdana" w:hAnsi="Verdana" w:cs="Arial"/>
          <w:b/>
        </w:rPr>
        <w:t>8</w:t>
      </w:r>
      <w:r w:rsidR="00A962E9">
        <w:rPr>
          <w:rFonts w:ascii="Verdana" w:hAnsi="Verdana" w:cs="Arial"/>
          <w:b/>
        </w:rPr>
        <w:t>3</w:t>
      </w:r>
      <w:r w:rsidR="00727E85">
        <w:rPr>
          <w:rFonts w:ascii="Verdana" w:hAnsi="Verdana" w:cs="Arial"/>
          <w:b/>
        </w:rPr>
        <w:tab/>
        <w:t>NEXT MEETING</w:t>
      </w:r>
    </w:p>
    <w:p w:rsidR="00630A9C" w:rsidRDefault="00630A9C" w:rsidP="004A154E">
      <w:pPr>
        <w:ind w:left="993" w:hanging="993"/>
        <w:jc w:val="both"/>
        <w:rPr>
          <w:rFonts w:ascii="Verdana" w:hAnsi="Verdana" w:cs="Arial"/>
        </w:rPr>
      </w:pPr>
      <w:r>
        <w:rPr>
          <w:rFonts w:ascii="Verdana" w:hAnsi="Verdana" w:cs="Arial"/>
          <w:b/>
        </w:rPr>
        <w:tab/>
      </w:r>
      <w:proofErr w:type="gramStart"/>
      <w:r w:rsidR="00A962E9">
        <w:rPr>
          <w:rFonts w:ascii="Verdana" w:hAnsi="Verdana" w:cs="Arial"/>
        </w:rPr>
        <w:t>Monday 22 June</w:t>
      </w:r>
      <w:r w:rsidR="00D2719D">
        <w:rPr>
          <w:rFonts w:ascii="Verdana" w:hAnsi="Verdana" w:cs="Arial"/>
        </w:rPr>
        <w:t xml:space="preserve"> 2015</w:t>
      </w:r>
      <w:r w:rsidR="004A154E">
        <w:rPr>
          <w:rFonts w:ascii="Verdana" w:hAnsi="Verdana" w:cs="Arial"/>
        </w:rPr>
        <w:t xml:space="preserve"> at 4.00 p.m. at </w:t>
      </w:r>
      <w:r w:rsidR="00A962E9">
        <w:rPr>
          <w:rFonts w:ascii="Verdana" w:hAnsi="Verdana" w:cs="Arial"/>
        </w:rPr>
        <w:t>the Clydebank</w:t>
      </w:r>
      <w:r>
        <w:rPr>
          <w:rFonts w:ascii="Verdana" w:hAnsi="Verdana" w:cs="Arial"/>
        </w:rPr>
        <w:t xml:space="preserve"> Campus.</w:t>
      </w:r>
      <w:proofErr w:type="gramEnd"/>
      <w:r>
        <w:rPr>
          <w:rFonts w:ascii="Verdana" w:hAnsi="Verdana" w:cs="Arial"/>
        </w:rPr>
        <w:t xml:space="preserve"> </w:t>
      </w:r>
      <w:r w:rsidR="00A962E9">
        <w:rPr>
          <w:rFonts w:ascii="Verdana" w:hAnsi="Verdana" w:cs="Arial"/>
        </w:rPr>
        <w:t xml:space="preserve">This will be followed by dinner at 6.30 p.m. </w:t>
      </w:r>
    </w:p>
    <w:p w:rsidR="00ED0E09" w:rsidRDefault="00ED0E09" w:rsidP="004A154E">
      <w:pPr>
        <w:ind w:left="993" w:hanging="993"/>
        <w:jc w:val="both"/>
        <w:rPr>
          <w:rFonts w:ascii="Verdana" w:hAnsi="Verdana" w:cs="Arial"/>
        </w:rPr>
      </w:pPr>
    </w:p>
    <w:p w:rsidR="00ED0E09" w:rsidRDefault="00ED0E09" w:rsidP="004A154E">
      <w:pPr>
        <w:ind w:left="993" w:hanging="993"/>
        <w:jc w:val="both"/>
        <w:rPr>
          <w:rFonts w:ascii="Verdana" w:hAnsi="Verdana" w:cs="Arial"/>
        </w:rPr>
      </w:pPr>
    </w:p>
    <w:p w:rsidR="00ED0E09" w:rsidRDefault="00ED0E09" w:rsidP="004A154E">
      <w:pPr>
        <w:ind w:left="993" w:hanging="993"/>
        <w:jc w:val="both"/>
        <w:rPr>
          <w:rFonts w:ascii="Verdana" w:hAnsi="Verdana" w:cs="Arial"/>
        </w:rPr>
      </w:pPr>
    </w:p>
    <w:p w:rsidR="00DB6905" w:rsidRPr="00DE704A" w:rsidRDefault="00836749" w:rsidP="00ED0E09">
      <w:pPr>
        <w:jc w:val="left"/>
        <w:rPr>
          <w:rFonts w:ascii="Verdana" w:hAnsi="Verdana" w:cs="Arial"/>
          <w:sz w:val="20"/>
          <w:szCs w:val="20"/>
        </w:rPr>
      </w:pPr>
      <w:proofErr w:type="spellStart"/>
      <w:r>
        <w:rPr>
          <w:rFonts w:ascii="Verdana" w:hAnsi="Verdana" w:cs="Arial"/>
          <w:sz w:val="20"/>
          <w:szCs w:val="20"/>
        </w:rPr>
        <w:t>GMcA</w:t>
      </w:r>
      <w:proofErr w:type="spellEnd"/>
      <w:r>
        <w:rPr>
          <w:rFonts w:ascii="Verdana" w:hAnsi="Verdana" w:cs="Arial"/>
          <w:sz w:val="20"/>
          <w:szCs w:val="20"/>
        </w:rPr>
        <w:t>/</w:t>
      </w:r>
      <w:r w:rsidR="006E6F05">
        <w:rPr>
          <w:rFonts w:ascii="Verdana" w:hAnsi="Verdana" w:cs="Arial"/>
          <w:sz w:val="20"/>
          <w:szCs w:val="20"/>
        </w:rPr>
        <w:t>1.04</w:t>
      </w:r>
      <w:r w:rsidR="00856ED3">
        <w:rPr>
          <w:rFonts w:ascii="Verdana" w:hAnsi="Verdana" w:cs="Arial"/>
          <w:sz w:val="20"/>
          <w:szCs w:val="20"/>
        </w:rPr>
        <w:t>.15/Final</w:t>
      </w:r>
    </w:p>
    <w:sectPr w:rsidR="00DB6905" w:rsidRPr="00DE704A" w:rsidSect="00B47B3D">
      <w:headerReference w:type="default" r:id="rId10"/>
      <w:footerReference w:type="default" r:id="rId11"/>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4A" w:rsidRDefault="00173E4A" w:rsidP="00727E85">
      <w:pPr>
        <w:spacing w:line="240" w:lineRule="auto"/>
      </w:pPr>
      <w:r>
        <w:separator/>
      </w:r>
    </w:p>
  </w:endnote>
  <w:endnote w:type="continuationSeparator" w:id="0">
    <w:p w:rsidR="00173E4A" w:rsidRDefault="00173E4A" w:rsidP="00727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072899"/>
      <w:docPartObj>
        <w:docPartGallery w:val="Page Numbers (Bottom of Page)"/>
        <w:docPartUnique/>
      </w:docPartObj>
    </w:sdtPr>
    <w:sdtEndPr>
      <w:rPr>
        <w:noProof/>
      </w:rPr>
    </w:sdtEndPr>
    <w:sdtContent>
      <w:p w:rsidR="00727E85" w:rsidRDefault="00727E85">
        <w:pPr>
          <w:pStyle w:val="Footer"/>
          <w:jc w:val="center"/>
        </w:pPr>
        <w:r>
          <w:fldChar w:fldCharType="begin"/>
        </w:r>
        <w:r>
          <w:instrText xml:space="preserve"> PAGE   \* MERGEFORMAT </w:instrText>
        </w:r>
        <w:r>
          <w:fldChar w:fldCharType="separate"/>
        </w:r>
        <w:r w:rsidR="0001160C">
          <w:rPr>
            <w:noProof/>
          </w:rPr>
          <w:t>13</w:t>
        </w:r>
        <w:r>
          <w:rPr>
            <w:noProof/>
          </w:rPr>
          <w:fldChar w:fldCharType="end"/>
        </w:r>
      </w:p>
    </w:sdtContent>
  </w:sdt>
  <w:p w:rsidR="00727E85" w:rsidRDefault="00727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4A" w:rsidRDefault="00173E4A" w:rsidP="00727E85">
      <w:pPr>
        <w:spacing w:line="240" w:lineRule="auto"/>
      </w:pPr>
      <w:r>
        <w:separator/>
      </w:r>
    </w:p>
  </w:footnote>
  <w:footnote w:type="continuationSeparator" w:id="0">
    <w:p w:rsidR="00173E4A" w:rsidRDefault="00173E4A" w:rsidP="00727E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Pr="00727E85" w:rsidRDefault="00B47B3D" w:rsidP="00727E85">
    <w:pPr>
      <w:pStyle w:val="Header"/>
      <w:jc w:val="center"/>
      <w:rPr>
        <w:rFonts w:ascii="Verdana" w:hAnsi="Verdana"/>
        <w:sz w:val="20"/>
        <w:szCs w:val="20"/>
      </w:rPr>
    </w:pPr>
    <w:r>
      <w:rPr>
        <w:rFonts w:ascii="Verdana" w:hAnsi="Verdana"/>
        <w:sz w:val="20"/>
        <w:szCs w:val="20"/>
      </w:rPr>
      <w:t xml:space="preserve">Board of </w:t>
    </w:r>
    <w:r w:rsidR="005E1602">
      <w:rPr>
        <w:rFonts w:ascii="Verdana" w:hAnsi="Verdana"/>
        <w:sz w:val="20"/>
        <w:szCs w:val="20"/>
      </w:rPr>
      <w:t>Management – 23 March</w:t>
    </w:r>
    <w:r w:rsidR="00070DEF">
      <w:rPr>
        <w:rFonts w:ascii="Verdana" w:hAnsi="Verdana"/>
        <w:sz w:val="20"/>
        <w:szCs w:val="20"/>
      </w:rPr>
      <w:t xml:space="preserve"> 2015</w:t>
    </w:r>
    <w:r w:rsidR="00727E85" w:rsidRPr="00727E85">
      <w:rPr>
        <w:rFonts w:ascii="Verdana" w:hAnsi="Verdana"/>
        <w:sz w:val="20"/>
        <w:szCs w:val="20"/>
      </w:rPr>
      <w:t xml:space="preserve"> </w:t>
    </w:r>
  </w:p>
  <w:p w:rsidR="00727E85" w:rsidRDefault="00727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8D"/>
    <w:multiLevelType w:val="hybridMultilevel"/>
    <w:tmpl w:val="72361B98"/>
    <w:lvl w:ilvl="0" w:tplc="93C44E1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12BA2121"/>
    <w:multiLevelType w:val="hybridMultilevel"/>
    <w:tmpl w:val="9424B4AC"/>
    <w:lvl w:ilvl="0" w:tplc="19FA121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nsid w:val="16282B68"/>
    <w:multiLevelType w:val="hybridMultilevel"/>
    <w:tmpl w:val="C15C835E"/>
    <w:lvl w:ilvl="0" w:tplc="198ECDD4">
      <w:start w:val="6"/>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nsid w:val="1AD352F4"/>
    <w:multiLevelType w:val="hybridMultilevel"/>
    <w:tmpl w:val="A9C21C38"/>
    <w:lvl w:ilvl="0" w:tplc="ADB0BE94">
      <w:start w:val="1"/>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C17D8"/>
    <w:multiLevelType w:val="hybridMultilevel"/>
    <w:tmpl w:val="921E1370"/>
    <w:lvl w:ilvl="0" w:tplc="D156903A">
      <w:start w:val="1"/>
      <w:numFmt w:val="lowerRoman"/>
      <w:lvlText w:val="%1."/>
      <w:lvlJc w:val="left"/>
      <w:pPr>
        <w:ind w:left="1713" w:hanging="72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295131DE"/>
    <w:multiLevelType w:val="hybridMultilevel"/>
    <w:tmpl w:val="03ECAEDE"/>
    <w:lvl w:ilvl="0" w:tplc="03789036">
      <w:start w:val="1"/>
      <w:numFmt w:val="lowerRoman"/>
      <w:lvlText w:val="%1."/>
      <w:lvlJc w:val="left"/>
      <w:pPr>
        <w:ind w:left="1707" w:hanging="720"/>
      </w:pPr>
      <w:rPr>
        <w:rFonts w:hint="default"/>
      </w:rPr>
    </w:lvl>
    <w:lvl w:ilvl="1" w:tplc="08090019" w:tentative="1">
      <w:start w:val="1"/>
      <w:numFmt w:val="lowerLetter"/>
      <w:lvlText w:val="%2."/>
      <w:lvlJc w:val="left"/>
      <w:pPr>
        <w:ind w:left="2067" w:hanging="360"/>
      </w:pPr>
    </w:lvl>
    <w:lvl w:ilvl="2" w:tplc="0809001B" w:tentative="1">
      <w:start w:val="1"/>
      <w:numFmt w:val="lowerRoman"/>
      <w:lvlText w:val="%3."/>
      <w:lvlJc w:val="right"/>
      <w:pPr>
        <w:ind w:left="2787" w:hanging="180"/>
      </w:pPr>
    </w:lvl>
    <w:lvl w:ilvl="3" w:tplc="0809000F" w:tentative="1">
      <w:start w:val="1"/>
      <w:numFmt w:val="decimal"/>
      <w:lvlText w:val="%4."/>
      <w:lvlJc w:val="left"/>
      <w:pPr>
        <w:ind w:left="3507" w:hanging="360"/>
      </w:pPr>
    </w:lvl>
    <w:lvl w:ilvl="4" w:tplc="08090019" w:tentative="1">
      <w:start w:val="1"/>
      <w:numFmt w:val="lowerLetter"/>
      <w:lvlText w:val="%5."/>
      <w:lvlJc w:val="left"/>
      <w:pPr>
        <w:ind w:left="4227" w:hanging="360"/>
      </w:pPr>
    </w:lvl>
    <w:lvl w:ilvl="5" w:tplc="0809001B" w:tentative="1">
      <w:start w:val="1"/>
      <w:numFmt w:val="lowerRoman"/>
      <w:lvlText w:val="%6."/>
      <w:lvlJc w:val="right"/>
      <w:pPr>
        <w:ind w:left="4947" w:hanging="180"/>
      </w:pPr>
    </w:lvl>
    <w:lvl w:ilvl="6" w:tplc="0809000F" w:tentative="1">
      <w:start w:val="1"/>
      <w:numFmt w:val="decimal"/>
      <w:lvlText w:val="%7."/>
      <w:lvlJc w:val="left"/>
      <w:pPr>
        <w:ind w:left="5667" w:hanging="360"/>
      </w:pPr>
    </w:lvl>
    <w:lvl w:ilvl="7" w:tplc="08090019" w:tentative="1">
      <w:start w:val="1"/>
      <w:numFmt w:val="lowerLetter"/>
      <w:lvlText w:val="%8."/>
      <w:lvlJc w:val="left"/>
      <w:pPr>
        <w:ind w:left="6387" w:hanging="360"/>
      </w:pPr>
    </w:lvl>
    <w:lvl w:ilvl="8" w:tplc="0809001B" w:tentative="1">
      <w:start w:val="1"/>
      <w:numFmt w:val="lowerRoman"/>
      <w:lvlText w:val="%9."/>
      <w:lvlJc w:val="right"/>
      <w:pPr>
        <w:ind w:left="7107" w:hanging="180"/>
      </w:pPr>
    </w:lvl>
  </w:abstractNum>
  <w:abstractNum w:abstractNumId="6">
    <w:nsid w:val="2D084CA5"/>
    <w:multiLevelType w:val="hybridMultilevel"/>
    <w:tmpl w:val="277AECF6"/>
    <w:lvl w:ilvl="0" w:tplc="2274252A">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nsid w:val="30A72E3A"/>
    <w:multiLevelType w:val="hybridMultilevel"/>
    <w:tmpl w:val="DE9A46DA"/>
    <w:lvl w:ilvl="0" w:tplc="2586F5D0">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3F5908EE"/>
    <w:multiLevelType w:val="hybridMultilevel"/>
    <w:tmpl w:val="791A4E92"/>
    <w:lvl w:ilvl="0" w:tplc="47FCE0B8">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2283D86"/>
    <w:multiLevelType w:val="hybridMultilevel"/>
    <w:tmpl w:val="C2C0E140"/>
    <w:lvl w:ilvl="0" w:tplc="ED404560">
      <w:start w:val="1"/>
      <w:numFmt w:val="lowerRoman"/>
      <w:lvlText w:val="%1."/>
      <w:lvlJc w:val="left"/>
      <w:pPr>
        <w:ind w:left="1710" w:hanging="720"/>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nsid w:val="42310465"/>
    <w:multiLevelType w:val="hybridMultilevel"/>
    <w:tmpl w:val="6E541094"/>
    <w:lvl w:ilvl="0" w:tplc="AF4CACA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nsid w:val="49661CAA"/>
    <w:multiLevelType w:val="hybridMultilevel"/>
    <w:tmpl w:val="8856EA2E"/>
    <w:lvl w:ilvl="0" w:tplc="4294B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0A247A"/>
    <w:multiLevelType w:val="hybridMultilevel"/>
    <w:tmpl w:val="CBE0EBB2"/>
    <w:lvl w:ilvl="0" w:tplc="C090F182">
      <w:start w:val="1"/>
      <w:numFmt w:val="lowerRoman"/>
      <w:lvlText w:val="%1."/>
      <w:lvlJc w:val="left"/>
      <w:pPr>
        <w:ind w:left="1710" w:hanging="720"/>
      </w:pPr>
      <w:rPr>
        <w:rFonts w:hint="default"/>
      </w:rPr>
    </w:lvl>
    <w:lvl w:ilvl="1" w:tplc="08090019">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3">
    <w:nsid w:val="4B151B28"/>
    <w:multiLevelType w:val="hybridMultilevel"/>
    <w:tmpl w:val="65BAEA86"/>
    <w:lvl w:ilvl="0" w:tplc="0FD6DE36">
      <w:start w:val="1"/>
      <w:numFmt w:val="lowerRoman"/>
      <w:lvlText w:val="%1."/>
      <w:lvlJc w:val="left"/>
      <w:pPr>
        <w:ind w:left="1713" w:hanging="72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nsid w:val="4C2B5E40"/>
    <w:multiLevelType w:val="hybridMultilevel"/>
    <w:tmpl w:val="B04868E8"/>
    <w:lvl w:ilvl="0" w:tplc="C33C6AE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5">
    <w:nsid w:val="58EA62C5"/>
    <w:multiLevelType w:val="hybridMultilevel"/>
    <w:tmpl w:val="F6FA7E2A"/>
    <w:lvl w:ilvl="0" w:tplc="2EA4AC56">
      <w:numFmt w:val="bullet"/>
      <w:lvlText w:val="-"/>
      <w:lvlJc w:val="left"/>
      <w:pPr>
        <w:ind w:left="1353" w:hanging="360"/>
      </w:pPr>
      <w:rPr>
        <w:rFonts w:ascii="Verdana" w:eastAsiaTheme="minorHAnsi" w:hAnsi="Verdana"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nsid w:val="5C057273"/>
    <w:multiLevelType w:val="hybridMultilevel"/>
    <w:tmpl w:val="2D7E9036"/>
    <w:lvl w:ilvl="0" w:tplc="BE708582">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7">
    <w:nsid w:val="5CCD5FF4"/>
    <w:multiLevelType w:val="hybridMultilevel"/>
    <w:tmpl w:val="35EE6D90"/>
    <w:lvl w:ilvl="0" w:tplc="7D86EF9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nsid w:val="5CF57E9A"/>
    <w:multiLevelType w:val="hybridMultilevel"/>
    <w:tmpl w:val="0F9E6386"/>
    <w:lvl w:ilvl="0" w:tplc="84285962">
      <w:start w:val="1"/>
      <w:numFmt w:val="lowerRoman"/>
      <w:lvlText w:val="%1."/>
      <w:lvlJc w:val="left"/>
      <w:pPr>
        <w:ind w:left="1710" w:hanging="720"/>
      </w:pPr>
      <w:rPr>
        <w:rFonts w:ascii="Verdana" w:eastAsiaTheme="minorHAnsi" w:hAnsi="Verdana" w:cs="Arial"/>
      </w:rPr>
    </w:lvl>
    <w:lvl w:ilvl="1" w:tplc="08090019">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9">
    <w:nsid w:val="617C2771"/>
    <w:multiLevelType w:val="hybridMultilevel"/>
    <w:tmpl w:val="94180266"/>
    <w:lvl w:ilvl="0" w:tplc="AFEA4F8A">
      <w:numFmt w:val="bullet"/>
      <w:lvlText w:val="-"/>
      <w:lvlJc w:val="left"/>
      <w:pPr>
        <w:ind w:left="1211" w:hanging="360"/>
      </w:pPr>
      <w:rPr>
        <w:rFonts w:ascii="Verdana" w:eastAsiaTheme="minorHAnsi" w:hAnsi="Verdana"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59371E"/>
    <w:multiLevelType w:val="hybridMultilevel"/>
    <w:tmpl w:val="8AFA1140"/>
    <w:lvl w:ilvl="0" w:tplc="EE82A334">
      <w:start w:val="1"/>
      <w:numFmt w:val="lowerRoman"/>
      <w:lvlText w:val="%1."/>
      <w:lvlJc w:val="left"/>
      <w:pPr>
        <w:ind w:left="1710" w:hanging="720"/>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1">
    <w:nsid w:val="6DAA51AF"/>
    <w:multiLevelType w:val="hybridMultilevel"/>
    <w:tmpl w:val="FF0C1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1449A7"/>
    <w:multiLevelType w:val="hybridMultilevel"/>
    <w:tmpl w:val="C34238C2"/>
    <w:lvl w:ilvl="0" w:tplc="C4BCF98A">
      <w:start w:val="1"/>
      <w:numFmt w:val="lowerRoman"/>
      <w:lvlText w:val="%1."/>
      <w:lvlJc w:val="left"/>
      <w:pPr>
        <w:ind w:left="1710" w:hanging="720"/>
      </w:pPr>
      <w:rPr>
        <w:rFonts w:ascii="Verdana" w:eastAsiaTheme="minorHAnsi" w:hAnsi="Verdana" w:cs="Arial"/>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3">
    <w:nsid w:val="6F7F2718"/>
    <w:multiLevelType w:val="hybridMultilevel"/>
    <w:tmpl w:val="5BB251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8AD557F"/>
    <w:multiLevelType w:val="hybridMultilevel"/>
    <w:tmpl w:val="36C6D9F0"/>
    <w:lvl w:ilvl="0" w:tplc="0E449B4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7BB46DF7"/>
    <w:multiLevelType w:val="hybridMultilevel"/>
    <w:tmpl w:val="62E2EF42"/>
    <w:lvl w:ilvl="0" w:tplc="56FEAB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C3E37E2"/>
    <w:multiLevelType w:val="hybridMultilevel"/>
    <w:tmpl w:val="B97E9C02"/>
    <w:lvl w:ilvl="0" w:tplc="AFEA4F8A">
      <w:numFmt w:val="bullet"/>
      <w:lvlText w:val="-"/>
      <w:lvlJc w:val="left"/>
      <w:pPr>
        <w:ind w:left="1211" w:hanging="360"/>
      </w:pPr>
      <w:rPr>
        <w:rFonts w:ascii="Verdana" w:eastAsiaTheme="minorHAnsi" w:hAnsi="Verdana" w:cs="Arial" w:hint="default"/>
        <w:b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nsid w:val="7D9F0A53"/>
    <w:multiLevelType w:val="hybridMultilevel"/>
    <w:tmpl w:val="E5AEC712"/>
    <w:lvl w:ilvl="0" w:tplc="DC38FBA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23"/>
  </w:num>
  <w:num w:numId="2">
    <w:abstractNumId w:val="26"/>
  </w:num>
  <w:num w:numId="3">
    <w:abstractNumId w:val="19"/>
  </w:num>
  <w:num w:numId="4">
    <w:abstractNumId w:val="25"/>
  </w:num>
  <w:num w:numId="5">
    <w:abstractNumId w:val="8"/>
  </w:num>
  <w:num w:numId="6">
    <w:abstractNumId w:val="2"/>
  </w:num>
  <w:num w:numId="7">
    <w:abstractNumId w:val="11"/>
  </w:num>
  <w:num w:numId="8">
    <w:abstractNumId w:val="7"/>
  </w:num>
  <w:num w:numId="9">
    <w:abstractNumId w:val="27"/>
  </w:num>
  <w:num w:numId="10">
    <w:abstractNumId w:val="0"/>
  </w:num>
  <w:num w:numId="11">
    <w:abstractNumId w:val="13"/>
  </w:num>
  <w:num w:numId="12">
    <w:abstractNumId w:val="10"/>
  </w:num>
  <w:num w:numId="13">
    <w:abstractNumId w:val="9"/>
  </w:num>
  <w:num w:numId="14">
    <w:abstractNumId w:val="14"/>
  </w:num>
  <w:num w:numId="15">
    <w:abstractNumId w:val="3"/>
  </w:num>
  <w:num w:numId="16">
    <w:abstractNumId w:val="4"/>
  </w:num>
  <w:num w:numId="17">
    <w:abstractNumId w:val="17"/>
  </w:num>
  <w:num w:numId="18">
    <w:abstractNumId w:val="20"/>
  </w:num>
  <w:num w:numId="19">
    <w:abstractNumId w:val="22"/>
  </w:num>
  <w:num w:numId="20">
    <w:abstractNumId w:val="16"/>
  </w:num>
  <w:num w:numId="21">
    <w:abstractNumId w:val="1"/>
  </w:num>
  <w:num w:numId="22">
    <w:abstractNumId w:val="6"/>
  </w:num>
  <w:num w:numId="23">
    <w:abstractNumId w:val="12"/>
  </w:num>
  <w:num w:numId="24">
    <w:abstractNumId w:val="18"/>
  </w:num>
  <w:num w:numId="25">
    <w:abstractNumId w:val="24"/>
  </w:num>
  <w:num w:numId="26">
    <w:abstractNumId w:val="15"/>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2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FD"/>
    <w:rsid w:val="0000058B"/>
    <w:rsid w:val="0000130D"/>
    <w:rsid w:val="0000658F"/>
    <w:rsid w:val="0001160C"/>
    <w:rsid w:val="00012333"/>
    <w:rsid w:val="00024D26"/>
    <w:rsid w:val="00042069"/>
    <w:rsid w:val="0004214A"/>
    <w:rsid w:val="000449D8"/>
    <w:rsid w:val="00047737"/>
    <w:rsid w:val="00051F92"/>
    <w:rsid w:val="00052641"/>
    <w:rsid w:val="000539A6"/>
    <w:rsid w:val="00057B51"/>
    <w:rsid w:val="00064B74"/>
    <w:rsid w:val="0006600F"/>
    <w:rsid w:val="000700A4"/>
    <w:rsid w:val="00070DEF"/>
    <w:rsid w:val="00083F94"/>
    <w:rsid w:val="0008443A"/>
    <w:rsid w:val="0008469C"/>
    <w:rsid w:val="00087131"/>
    <w:rsid w:val="0008749F"/>
    <w:rsid w:val="00097DBA"/>
    <w:rsid w:val="000A6896"/>
    <w:rsid w:val="000B51C7"/>
    <w:rsid w:val="000D2F5D"/>
    <w:rsid w:val="000D4DEF"/>
    <w:rsid w:val="000E0FA0"/>
    <w:rsid w:val="000E4A51"/>
    <w:rsid w:val="000F36FD"/>
    <w:rsid w:val="000F4AA9"/>
    <w:rsid w:val="00113E3E"/>
    <w:rsid w:val="0011531F"/>
    <w:rsid w:val="00115580"/>
    <w:rsid w:val="00127A48"/>
    <w:rsid w:val="0013565D"/>
    <w:rsid w:val="00135C1E"/>
    <w:rsid w:val="00141AC6"/>
    <w:rsid w:val="00142FFD"/>
    <w:rsid w:val="00144355"/>
    <w:rsid w:val="00153DD7"/>
    <w:rsid w:val="00155FF0"/>
    <w:rsid w:val="00167BAE"/>
    <w:rsid w:val="00173E4A"/>
    <w:rsid w:val="00175847"/>
    <w:rsid w:val="00177C57"/>
    <w:rsid w:val="0019038F"/>
    <w:rsid w:val="001916A0"/>
    <w:rsid w:val="00191E32"/>
    <w:rsid w:val="001A753B"/>
    <w:rsid w:val="001B0A49"/>
    <w:rsid w:val="001E14F5"/>
    <w:rsid w:val="001E5937"/>
    <w:rsid w:val="001F23A3"/>
    <w:rsid w:val="00210381"/>
    <w:rsid w:val="00211ADB"/>
    <w:rsid w:val="00217B6E"/>
    <w:rsid w:val="00220B32"/>
    <w:rsid w:val="002236CF"/>
    <w:rsid w:val="00234C0C"/>
    <w:rsid w:val="00243D05"/>
    <w:rsid w:val="00257562"/>
    <w:rsid w:val="002729B9"/>
    <w:rsid w:val="00285DC8"/>
    <w:rsid w:val="0028705E"/>
    <w:rsid w:val="00294C75"/>
    <w:rsid w:val="002A6380"/>
    <w:rsid w:val="002B3C74"/>
    <w:rsid w:val="002C449C"/>
    <w:rsid w:val="002C689B"/>
    <w:rsid w:val="002D2587"/>
    <w:rsid w:val="002D2BE4"/>
    <w:rsid w:val="002D78EC"/>
    <w:rsid w:val="002E04AD"/>
    <w:rsid w:val="002E20D3"/>
    <w:rsid w:val="002E3373"/>
    <w:rsid w:val="002F7F52"/>
    <w:rsid w:val="00304612"/>
    <w:rsid w:val="003050B1"/>
    <w:rsid w:val="00306D01"/>
    <w:rsid w:val="0031250C"/>
    <w:rsid w:val="003132BB"/>
    <w:rsid w:val="003138E8"/>
    <w:rsid w:val="0031722A"/>
    <w:rsid w:val="00332036"/>
    <w:rsid w:val="00365E9C"/>
    <w:rsid w:val="00370472"/>
    <w:rsid w:val="003A4663"/>
    <w:rsid w:val="003A4AE9"/>
    <w:rsid w:val="003A6C0A"/>
    <w:rsid w:val="003A7440"/>
    <w:rsid w:val="003A7BD5"/>
    <w:rsid w:val="003B64C2"/>
    <w:rsid w:val="003D2282"/>
    <w:rsid w:val="003D29CB"/>
    <w:rsid w:val="003D383F"/>
    <w:rsid w:val="003D775E"/>
    <w:rsid w:val="003E270A"/>
    <w:rsid w:val="003F0B47"/>
    <w:rsid w:val="003F2B09"/>
    <w:rsid w:val="003F384A"/>
    <w:rsid w:val="003F44C8"/>
    <w:rsid w:val="00403D3C"/>
    <w:rsid w:val="00404D5E"/>
    <w:rsid w:val="004108BB"/>
    <w:rsid w:val="00420EF6"/>
    <w:rsid w:val="004264CA"/>
    <w:rsid w:val="00434775"/>
    <w:rsid w:val="00451077"/>
    <w:rsid w:val="004541D3"/>
    <w:rsid w:val="00454ECA"/>
    <w:rsid w:val="00474F02"/>
    <w:rsid w:val="00483F56"/>
    <w:rsid w:val="00496B76"/>
    <w:rsid w:val="004A154E"/>
    <w:rsid w:val="004A5C3D"/>
    <w:rsid w:val="004B1A25"/>
    <w:rsid w:val="004B74CC"/>
    <w:rsid w:val="004C4834"/>
    <w:rsid w:val="004C48A8"/>
    <w:rsid w:val="004D5038"/>
    <w:rsid w:val="004F030B"/>
    <w:rsid w:val="004F1924"/>
    <w:rsid w:val="004F508B"/>
    <w:rsid w:val="00502AC5"/>
    <w:rsid w:val="00511106"/>
    <w:rsid w:val="00545610"/>
    <w:rsid w:val="005625CC"/>
    <w:rsid w:val="00563095"/>
    <w:rsid w:val="005652DC"/>
    <w:rsid w:val="005655AE"/>
    <w:rsid w:val="005708B8"/>
    <w:rsid w:val="005712C4"/>
    <w:rsid w:val="00573557"/>
    <w:rsid w:val="0057582C"/>
    <w:rsid w:val="00591878"/>
    <w:rsid w:val="005962F3"/>
    <w:rsid w:val="005B5276"/>
    <w:rsid w:val="005B6F9C"/>
    <w:rsid w:val="005B789A"/>
    <w:rsid w:val="005C0C0A"/>
    <w:rsid w:val="005C3493"/>
    <w:rsid w:val="005C4555"/>
    <w:rsid w:val="005D0DD8"/>
    <w:rsid w:val="005E1602"/>
    <w:rsid w:val="005F762D"/>
    <w:rsid w:val="00601126"/>
    <w:rsid w:val="00612179"/>
    <w:rsid w:val="006224D2"/>
    <w:rsid w:val="00630A9C"/>
    <w:rsid w:val="006334F7"/>
    <w:rsid w:val="00635593"/>
    <w:rsid w:val="00636DC6"/>
    <w:rsid w:val="006610ED"/>
    <w:rsid w:val="00664093"/>
    <w:rsid w:val="00677A51"/>
    <w:rsid w:val="0068445B"/>
    <w:rsid w:val="00685596"/>
    <w:rsid w:val="006913AF"/>
    <w:rsid w:val="006950C3"/>
    <w:rsid w:val="00695DD5"/>
    <w:rsid w:val="006B4902"/>
    <w:rsid w:val="006D38F5"/>
    <w:rsid w:val="006D6955"/>
    <w:rsid w:val="006E1B42"/>
    <w:rsid w:val="006E3BD4"/>
    <w:rsid w:val="006E6900"/>
    <w:rsid w:val="006E6F05"/>
    <w:rsid w:val="006F07D9"/>
    <w:rsid w:val="006F0A4A"/>
    <w:rsid w:val="006F2541"/>
    <w:rsid w:val="006F60DB"/>
    <w:rsid w:val="0070237F"/>
    <w:rsid w:val="00707F6C"/>
    <w:rsid w:val="00712279"/>
    <w:rsid w:val="0072238E"/>
    <w:rsid w:val="00723AC6"/>
    <w:rsid w:val="00727E85"/>
    <w:rsid w:val="00741229"/>
    <w:rsid w:val="007415C8"/>
    <w:rsid w:val="00745532"/>
    <w:rsid w:val="00747CD2"/>
    <w:rsid w:val="007524B9"/>
    <w:rsid w:val="00752BBD"/>
    <w:rsid w:val="0075302A"/>
    <w:rsid w:val="00753DA8"/>
    <w:rsid w:val="0076167C"/>
    <w:rsid w:val="0076227C"/>
    <w:rsid w:val="007740A1"/>
    <w:rsid w:val="007854F4"/>
    <w:rsid w:val="00791B96"/>
    <w:rsid w:val="00792179"/>
    <w:rsid w:val="0079524F"/>
    <w:rsid w:val="007A1A4B"/>
    <w:rsid w:val="007B059E"/>
    <w:rsid w:val="007C3D5F"/>
    <w:rsid w:val="007C46B5"/>
    <w:rsid w:val="007E385E"/>
    <w:rsid w:val="007E690A"/>
    <w:rsid w:val="007F538E"/>
    <w:rsid w:val="0081215A"/>
    <w:rsid w:val="00820360"/>
    <w:rsid w:val="00836749"/>
    <w:rsid w:val="00856ED3"/>
    <w:rsid w:val="008604A4"/>
    <w:rsid w:val="008639CB"/>
    <w:rsid w:val="0086416E"/>
    <w:rsid w:val="00865B3D"/>
    <w:rsid w:val="00865C7B"/>
    <w:rsid w:val="00866B4D"/>
    <w:rsid w:val="008719BC"/>
    <w:rsid w:val="008757C5"/>
    <w:rsid w:val="00880755"/>
    <w:rsid w:val="0088319A"/>
    <w:rsid w:val="00883491"/>
    <w:rsid w:val="00886734"/>
    <w:rsid w:val="0089110F"/>
    <w:rsid w:val="0089175C"/>
    <w:rsid w:val="00896BE4"/>
    <w:rsid w:val="008A2BB6"/>
    <w:rsid w:val="008A47C2"/>
    <w:rsid w:val="008B2BBB"/>
    <w:rsid w:val="008B3ADF"/>
    <w:rsid w:val="008B51FD"/>
    <w:rsid w:val="008C3494"/>
    <w:rsid w:val="008C3597"/>
    <w:rsid w:val="008C476E"/>
    <w:rsid w:val="008C5817"/>
    <w:rsid w:val="008E041A"/>
    <w:rsid w:val="008F3946"/>
    <w:rsid w:val="00906CE5"/>
    <w:rsid w:val="009104F9"/>
    <w:rsid w:val="00910925"/>
    <w:rsid w:val="00917C3D"/>
    <w:rsid w:val="00920031"/>
    <w:rsid w:val="00942727"/>
    <w:rsid w:val="00947D21"/>
    <w:rsid w:val="009604D1"/>
    <w:rsid w:val="009622D7"/>
    <w:rsid w:val="0096278B"/>
    <w:rsid w:val="00967114"/>
    <w:rsid w:val="00973261"/>
    <w:rsid w:val="009B0298"/>
    <w:rsid w:val="009C361D"/>
    <w:rsid w:val="009D2DC7"/>
    <w:rsid w:val="009E293E"/>
    <w:rsid w:val="009E4B9E"/>
    <w:rsid w:val="009F24B3"/>
    <w:rsid w:val="009F5B95"/>
    <w:rsid w:val="009F6950"/>
    <w:rsid w:val="00A07FF7"/>
    <w:rsid w:val="00A14E65"/>
    <w:rsid w:val="00A17137"/>
    <w:rsid w:val="00A36480"/>
    <w:rsid w:val="00A369D9"/>
    <w:rsid w:val="00A42018"/>
    <w:rsid w:val="00A42B55"/>
    <w:rsid w:val="00A470CB"/>
    <w:rsid w:val="00A520E1"/>
    <w:rsid w:val="00A5328C"/>
    <w:rsid w:val="00A55111"/>
    <w:rsid w:val="00A60CE5"/>
    <w:rsid w:val="00A61070"/>
    <w:rsid w:val="00A74B96"/>
    <w:rsid w:val="00A774C5"/>
    <w:rsid w:val="00A962E9"/>
    <w:rsid w:val="00AA1C93"/>
    <w:rsid w:val="00AA2014"/>
    <w:rsid w:val="00AA6170"/>
    <w:rsid w:val="00AB01C2"/>
    <w:rsid w:val="00AB02D1"/>
    <w:rsid w:val="00AB0A66"/>
    <w:rsid w:val="00AB1753"/>
    <w:rsid w:val="00AC11D1"/>
    <w:rsid w:val="00AC3CFE"/>
    <w:rsid w:val="00AD1F93"/>
    <w:rsid w:val="00AD744A"/>
    <w:rsid w:val="00AD7BDF"/>
    <w:rsid w:val="00AE0633"/>
    <w:rsid w:val="00AE0705"/>
    <w:rsid w:val="00AE1FCB"/>
    <w:rsid w:val="00AF4D8A"/>
    <w:rsid w:val="00AF648E"/>
    <w:rsid w:val="00B01254"/>
    <w:rsid w:val="00B24095"/>
    <w:rsid w:val="00B24641"/>
    <w:rsid w:val="00B27856"/>
    <w:rsid w:val="00B3088F"/>
    <w:rsid w:val="00B31257"/>
    <w:rsid w:val="00B3505F"/>
    <w:rsid w:val="00B42061"/>
    <w:rsid w:val="00B43A2A"/>
    <w:rsid w:val="00B44999"/>
    <w:rsid w:val="00B467B3"/>
    <w:rsid w:val="00B47283"/>
    <w:rsid w:val="00B47297"/>
    <w:rsid w:val="00B47B3D"/>
    <w:rsid w:val="00B57B1F"/>
    <w:rsid w:val="00B8310F"/>
    <w:rsid w:val="00B94ACD"/>
    <w:rsid w:val="00B94ADF"/>
    <w:rsid w:val="00B95BB6"/>
    <w:rsid w:val="00B95C1C"/>
    <w:rsid w:val="00BA04D8"/>
    <w:rsid w:val="00BA69DB"/>
    <w:rsid w:val="00BB5A60"/>
    <w:rsid w:val="00BB76B9"/>
    <w:rsid w:val="00BC0611"/>
    <w:rsid w:val="00BC291F"/>
    <w:rsid w:val="00BC2A18"/>
    <w:rsid w:val="00BC33B3"/>
    <w:rsid w:val="00BD5BE4"/>
    <w:rsid w:val="00BD7AAA"/>
    <w:rsid w:val="00BE1BA8"/>
    <w:rsid w:val="00BF78B0"/>
    <w:rsid w:val="00C022E2"/>
    <w:rsid w:val="00C02308"/>
    <w:rsid w:val="00C04A25"/>
    <w:rsid w:val="00C35CFF"/>
    <w:rsid w:val="00C37500"/>
    <w:rsid w:val="00C44F5A"/>
    <w:rsid w:val="00C52ED4"/>
    <w:rsid w:val="00C5529C"/>
    <w:rsid w:val="00C620B7"/>
    <w:rsid w:val="00C63037"/>
    <w:rsid w:val="00C84C50"/>
    <w:rsid w:val="00C90090"/>
    <w:rsid w:val="00CB166B"/>
    <w:rsid w:val="00CB26F0"/>
    <w:rsid w:val="00CB6963"/>
    <w:rsid w:val="00CC43EB"/>
    <w:rsid w:val="00CE07E2"/>
    <w:rsid w:val="00CF1FED"/>
    <w:rsid w:val="00D02701"/>
    <w:rsid w:val="00D02B63"/>
    <w:rsid w:val="00D03667"/>
    <w:rsid w:val="00D0681E"/>
    <w:rsid w:val="00D14E09"/>
    <w:rsid w:val="00D153EE"/>
    <w:rsid w:val="00D21AC7"/>
    <w:rsid w:val="00D26CEF"/>
    <w:rsid w:val="00D2719D"/>
    <w:rsid w:val="00D34146"/>
    <w:rsid w:val="00D354F4"/>
    <w:rsid w:val="00D41DDD"/>
    <w:rsid w:val="00D52DC2"/>
    <w:rsid w:val="00D6098C"/>
    <w:rsid w:val="00D63DEB"/>
    <w:rsid w:val="00D64816"/>
    <w:rsid w:val="00D84352"/>
    <w:rsid w:val="00D972AE"/>
    <w:rsid w:val="00D97A55"/>
    <w:rsid w:val="00DB47C9"/>
    <w:rsid w:val="00DB6905"/>
    <w:rsid w:val="00DB7F5D"/>
    <w:rsid w:val="00DC4707"/>
    <w:rsid w:val="00DC5C55"/>
    <w:rsid w:val="00DD4F8C"/>
    <w:rsid w:val="00DD54A1"/>
    <w:rsid w:val="00DE3AD6"/>
    <w:rsid w:val="00DE704A"/>
    <w:rsid w:val="00DF6E69"/>
    <w:rsid w:val="00E06225"/>
    <w:rsid w:val="00E147A2"/>
    <w:rsid w:val="00E15CB6"/>
    <w:rsid w:val="00E20E29"/>
    <w:rsid w:val="00E20E8C"/>
    <w:rsid w:val="00E24B17"/>
    <w:rsid w:val="00E25864"/>
    <w:rsid w:val="00E307D8"/>
    <w:rsid w:val="00E35543"/>
    <w:rsid w:val="00E40D00"/>
    <w:rsid w:val="00E436E8"/>
    <w:rsid w:val="00E551F5"/>
    <w:rsid w:val="00E62592"/>
    <w:rsid w:val="00E628C8"/>
    <w:rsid w:val="00E65483"/>
    <w:rsid w:val="00E67B69"/>
    <w:rsid w:val="00E71054"/>
    <w:rsid w:val="00E874B6"/>
    <w:rsid w:val="00E876E3"/>
    <w:rsid w:val="00E93CF0"/>
    <w:rsid w:val="00E97D42"/>
    <w:rsid w:val="00EA61D5"/>
    <w:rsid w:val="00EA7EA7"/>
    <w:rsid w:val="00EB23B8"/>
    <w:rsid w:val="00EB755D"/>
    <w:rsid w:val="00EC017A"/>
    <w:rsid w:val="00EC236E"/>
    <w:rsid w:val="00EC2727"/>
    <w:rsid w:val="00EC644B"/>
    <w:rsid w:val="00ED0E09"/>
    <w:rsid w:val="00ED51F6"/>
    <w:rsid w:val="00ED6999"/>
    <w:rsid w:val="00EF1A04"/>
    <w:rsid w:val="00EF26E1"/>
    <w:rsid w:val="00EF2DAA"/>
    <w:rsid w:val="00EF4C85"/>
    <w:rsid w:val="00F015B7"/>
    <w:rsid w:val="00F02D97"/>
    <w:rsid w:val="00F032F0"/>
    <w:rsid w:val="00F11208"/>
    <w:rsid w:val="00F224DE"/>
    <w:rsid w:val="00F23374"/>
    <w:rsid w:val="00F25C2E"/>
    <w:rsid w:val="00F345C3"/>
    <w:rsid w:val="00F361DE"/>
    <w:rsid w:val="00F43057"/>
    <w:rsid w:val="00F5390C"/>
    <w:rsid w:val="00F53E5A"/>
    <w:rsid w:val="00F55D66"/>
    <w:rsid w:val="00F603A9"/>
    <w:rsid w:val="00F61186"/>
    <w:rsid w:val="00F64FA5"/>
    <w:rsid w:val="00F7378E"/>
    <w:rsid w:val="00F74759"/>
    <w:rsid w:val="00F75976"/>
    <w:rsid w:val="00F80061"/>
    <w:rsid w:val="00F800EA"/>
    <w:rsid w:val="00F812A7"/>
    <w:rsid w:val="00F90CE2"/>
    <w:rsid w:val="00FA03FE"/>
    <w:rsid w:val="00FA1500"/>
    <w:rsid w:val="00FA6D41"/>
    <w:rsid w:val="00FB0958"/>
    <w:rsid w:val="00FB18BC"/>
    <w:rsid w:val="00FB2F98"/>
    <w:rsid w:val="00FB5B87"/>
    <w:rsid w:val="00FB7F13"/>
    <w:rsid w:val="00FC0985"/>
    <w:rsid w:val="00FC4265"/>
    <w:rsid w:val="00FE020C"/>
    <w:rsid w:val="00FE0FEA"/>
    <w:rsid w:val="00FE4AEE"/>
    <w:rsid w:val="00FE6015"/>
    <w:rsid w:val="00FE6478"/>
    <w:rsid w:val="00FF1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5D"/>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E8"/>
    <w:pPr>
      <w:ind w:left="720"/>
      <w:contextualSpacing/>
    </w:pPr>
  </w:style>
  <w:style w:type="paragraph" w:styleId="Header">
    <w:name w:val="header"/>
    <w:basedOn w:val="Normal"/>
    <w:link w:val="HeaderChar"/>
    <w:uiPriority w:val="99"/>
    <w:unhideWhenUsed/>
    <w:rsid w:val="00727E85"/>
    <w:pPr>
      <w:tabs>
        <w:tab w:val="center" w:pos="4513"/>
        <w:tab w:val="right" w:pos="9026"/>
      </w:tabs>
      <w:spacing w:line="240" w:lineRule="auto"/>
    </w:pPr>
  </w:style>
  <w:style w:type="character" w:customStyle="1" w:styleId="HeaderChar">
    <w:name w:val="Header Char"/>
    <w:basedOn w:val="DefaultParagraphFont"/>
    <w:link w:val="Header"/>
    <w:uiPriority w:val="99"/>
    <w:rsid w:val="00727E85"/>
    <w:rPr>
      <w:rFonts w:asciiTheme="minorHAnsi" w:hAnsiTheme="minorHAnsi"/>
      <w:b w:val="0"/>
    </w:rPr>
  </w:style>
  <w:style w:type="paragraph" w:styleId="Footer">
    <w:name w:val="footer"/>
    <w:basedOn w:val="Normal"/>
    <w:link w:val="FooterChar"/>
    <w:uiPriority w:val="99"/>
    <w:unhideWhenUsed/>
    <w:rsid w:val="00727E85"/>
    <w:pPr>
      <w:tabs>
        <w:tab w:val="center" w:pos="4513"/>
        <w:tab w:val="right" w:pos="9026"/>
      </w:tabs>
      <w:spacing w:line="240" w:lineRule="auto"/>
    </w:pPr>
  </w:style>
  <w:style w:type="character" w:customStyle="1" w:styleId="FooterChar">
    <w:name w:val="Footer Char"/>
    <w:basedOn w:val="DefaultParagraphFont"/>
    <w:link w:val="Footer"/>
    <w:uiPriority w:val="99"/>
    <w:rsid w:val="00727E85"/>
    <w:rPr>
      <w:rFonts w:asciiTheme="minorHAnsi" w:hAnsiTheme="minorHAnsi"/>
      <w:b w:val="0"/>
    </w:rPr>
  </w:style>
  <w:style w:type="paragraph" w:styleId="BalloonText">
    <w:name w:val="Balloon Text"/>
    <w:basedOn w:val="Normal"/>
    <w:link w:val="BalloonTextChar"/>
    <w:uiPriority w:val="99"/>
    <w:semiHidden/>
    <w:unhideWhenUsed/>
    <w:rsid w:val="00727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5"/>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5D"/>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E8"/>
    <w:pPr>
      <w:ind w:left="720"/>
      <w:contextualSpacing/>
    </w:pPr>
  </w:style>
  <w:style w:type="paragraph" w:styleId="Header">
    <w:name w:val="header"/>
    <w:basedOn w:val="Normal"/>
    <w:link w:val="HeaderChar"/>
    <w:uiPriority w:val="99"/>
    <w:unhideWhenUsed/>
    <w:rsid w:val="00727E85"/>
    <w:pPr>
      <w:tabs>
        <w:tab w:val="center" w:pos="4513"/>
        <w:tab w:val="right" w:pos="9026"/>
      </w:tabs>
      <w:spacing w:line="240" w:lineRule="auto"/>
    </w:pPr>
  </w:style>
  <w:style w:type="character" w:customStyle="1" w:styleId="HeaderChar">
    <w:name w:val="Header Char"/>
    <w:basedOn w:val="DefaultParagraphFont"/>
    <w:link w:val="Header"/>
    <w:uiPriority w:val="99"/>
    <w:rsid w:val="00727E85"/>
    <w:rPr>
      <w:rFonts w:asciiTheme="minorHAnsi" w:hAnsiTheme="minorHAnsi"/>
      <w:b w:val="0"/>
    </w:rPr>
  </w:style>
  <w:style w:type="paragraph" w:styleId="Footer">
    <w:name w:val="footer"/>
    <w:basedOn w:val="Normal"/>
    <w:link w:val="FooterChar"/>
    <w:uiPriority w:val="99"/>
    <w:unhideWhenUsed/>
    <w:rsid w:val="00727E85"/>
    <w:pPr>
      <w:tabs>
        <w:tab w:val="center" w:pos="4513"/>
        <w:tab w:val="right" w:pos="9026"/>
      </w:tabs>
      <w:spacing w:line="240" w:lineRule="auto"/>
    </w:pPr>
  </w:style>
  <w:style w:type="character" w:customStyle="1" w:styleId="FooterChar">
    <w:name w:val="Footer Char"/>
    <w:basedOn w:val="DefaultParagraphFont"/>
    <w:link w:val="Footer"/>
    <w:uiPriority w:val="99"/>
    <w:rsid w:val="00727E85"/>
    <w:rPr>
      <w:rFonts w:asciiTheme="minorHAnsi" w:hAnsiTheme="minorHAnsi"/>
      <w:b w:val="0"/>
    </w:rPr>
  </w:style>
  <w:style w:type="paragraph" w:styleId="BalloonText">
    <w:name w:val="Balloon Text"/>
    <w:basedOn w:val="Normal"/>
    <w:link w:val="BalloonTextChar"/>
    <w:uiPriority w:val="99"/>
    <w:semiHidden/>
    <w:unhideWhenUsed/>
    <w:rsid w:val="00727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5"/>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F54CD-3884-4561-8E4F-7AEC8231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4351</Words>
  <Characters>24804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29097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McArthur</dc:creator>
  <cp:lastModifiedBy>Gwen McArthur</cp:lastModifiedBy>
  <cp:revision>4</cp:revision>
  <cp:lastPrinted>2015-03-26T15:28:00Z</cp:lastPrinted>
  <dcterms:created xsi:type="dcterms:W3CDTF">2016-06-14T13:55:00Z</dcterms:created>
  <dcterms:modified xsi:type="dcterms:W3CDTF">2016-06-14T13:56:00Z</dcterms:modified>
</cp:coreProperties>
</file>